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4484180" w:rsidR="00431340" w:rsidRPr="00C67487" w:rsidRDefault="00FA36BF" w:rsidP="00C67487">
      <w:pPr>
        <w:pStyle w:val="Els-Title"/>
      </w:pPr>
      <w:r w:rsidRPr="00FA36BF">
        <w:t xml:space="preserve">Association Between Vitamin D Status and </w:t>
      </w:r>
      <w:proofErr w:type="spellStart"/>
      <w:r w:rsidRPr="00FA36BF">
        <w:t>TyG</w:t>
      </w:r>
      <w:proofErr w:type="spellEnd"/>
      <w:r w:rsidRPr="00FA36BF">
        <w:t xml:space="preserve"> index Among Korean Adults: a cross-sectional study</w:t>
      </w:r>
      <w:r>
        <w:rPr>
          <w:rFonts w:eastAsia="맑은 고딕" w:hint="eastAsia"/>
          <w:lang w:eastAsia="ko-KR"/>
        </w:rPr>
        <w:t xml:space="preserve"> </w:t>
      </w:r>
    </w:p>
    <w:p w14:paraId="5E774EED" w14:textId="210EBF50" w:rsidR="00673656" w:rsidRPr="00FA36BF" w:rsidRDefault="00FA36BF" w:rsidP="00673656">
      <w:pPr>
        <w:pStyle w:val="Els-Author"/>
        <w:ind w:right="2"/>
        <w:rPr>
          <w:rFonts w:eastAsia="맑은 고딕"/>
          <w:sz w:val="24"/>
          <w:szCs w:val="24"/>
          <w:lang w:eastAsia="ko-KR"/>
        </w:rPr>
      </w:pPr>
      <w:r>
        <w:rPr>
          <w:rFonts w:eastAsia="맑은 고딕" w:hint="eastAsia"/>
          <w:sz w:val="24"/>
          <w:szCs w:val="24"/>
          <w:lang w:val="nb-NO" w:eastAsia="ko-KR"/>
        </w:rPr>
        <w:t>Sunhye</w:t>
      </w:r>
      <w:r w:rsidR="004C7508" w:rsidRPr="009C71BA">
        <w:rPr>
          <w:sz w:val="24"/>
          <w:szCs w:val="24"/>
          <w:lang w:val="nb-NO"/>
        </w:rPr>
        <w:t xml:space="preserve"> Shi</w:t>
      </w:r>
      <w:r>
        <w:rPr>
          <w:rFonts w:eastAsia="맑은 고딕" w:hint="eastAsia"/>
          <w:sz w:val="24"/>
          <w:szCs w:val="24"/>
          <w:lang w:val="nb-NO" w:eastAsia="ko-KR"/>
        </w:rPr>
        <w:t>n</w:t>
      </w:r>
      <w:r w:rsidR="00D77728"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5A3C6FA" w14:textId="4A9AF658" w:rsidR="00431340" w:rsidRDefault="004C7508" w:rsidP="00FA36BF">
      <w:pPr>
        <w:pStyle w:val="Els-Affiliation"/>
        <w:rPr>
          <w:lang w:eastAsia="zh-CN"/>
        </w:rPr>
      </w:pPr>
      <w:r>
        <w:rPr>
          <w:lang w:val="nb-NO"/>
        </w:rPr>
        <w:t xml:space="preserve">Department of </w:t>
      </w:r>
      <w:r w:rsidR="00FA36BF">
        <w:rPr>
          <w:rFonts w:eastAsia="맑은 고딕" w:hint="eastAsia"/>
          <w:lang w:val="nb-NO" w:eastAsia="ko-KR"/>
        </w:rPr>
        <w:t>Food and Nutrition, Seoul Women</w:t>
      </w:r>
      <w:r w:rsidR="00FA36BF">
        <w:rPr>
          <w:rFonts w:eastAsia="맑은 고딕"/>
          <w:lang w:val="nb-NO" w:eastAsia="ko-KR"/>
        </w:rPr>
        <w:t>’</w:t>
      </w:r>
      <w:r w:rsidR="00FA36BF">
        <w:rPr>
          <w:rFonts w:eastAsia="맑은 고딕" w:hint="eastAsia"/>
          <w:lang w:val="nb-NO" w:eastAsia="ko-KR"/>
        </w:rPr>
        <w:t>s University, Seoul 01797, Korea</w:t>
      </w:r>
    </w:p>
    <w:p w14:paraId="7715227C" w14:textId="77777777" w:rsidR="00431340" w:rsidRPr="00BF77A7" w:rsidRDefault="00431340" w:rsidP="00D77728">
      <w:pPr>
        <w:pStyle w:val="Els-Abstract-head"/>
        <w:spacing w:before="120" w:after="0" w:line="276" w:lineRule="auto"/>
        <w:rPr>
          <w:sz w:val="20"/>
        </w:rPr>
      </w:pPr>
      <w:r w:rsidRPr="00BF77A7">
        <w:rPr>
          <w:sz w:val="20"/>
        </w:rPr>
        <w:t>Abstract</w:t>
      </w:r>
    </w:p>
    <w:p w14:paraId="1544D1AC" w14:textId="32ABB765" w:rsidR="004C7508" w:rsidRPr="00D77728" w:rsidRDefault="00D77728" w:rsidP="00D77728">
      <w:pPr>
        <w:pStyle w:val="Els-Abstract-head"/>
        <w:spacing w:before="120" w:after="0" w:line="276" w:lineRule="auto"/>
      </w:pPr>
      <w:r w:rsidRPr="00D77728">
        <w:rPr>
          <w:rFonts w:eastAsia="맑은 고딕"/>
          <w:b w:val="0"/>
          <w:sz w:val="20"/>
          <w:lang w:eastAsia="ko-KR"/>
        </w:rPr>
        <w:t>Vitamin D deficiency is associated with diabetes and insulin resistance</w:t>
      </w:r>
      <w:r>
        <w:rPr>
          <w:rFonts w:eastAsia="맑은 고딕" w:hint="eastAsia"/>
          <w:b w:val="0"/>
          <w:sz w:val="20"/>
          <w:lang w:eastAsia="ko-KR"/>
        </w:rPr>
        <w:t xml:space="preserve"> [1]</w:t>
      </w:r>
      <w:r w:rsidRPr="00D77728">
        <w:rPr>
          <w:rFonts w:eastAsia="맑은 고딕"/>
          <w:b w:val="0"/>
          <w:sz w:val="20"/>
          <w:lang w:eastAsia="ko-KR"/>
        </w:rPr>
        <w:t>, and triglyceride-glucose (</w:t>
      </w:r>
      <w:proofErr w:type="spellStart"/>
      <w:r w:rsidRPr="00D77728">
        <w:rPr>
          <w:rFonts w:eastAsia="맑은 고딕"/>
          <w:b w:val="0"/>
          <w:sz w:val="20"/>
          <w:lang w:eastAsia="ko-KR"/>
        </w:rPr>
        <w:t>TyG</w:t>
      </w:r>
      <w:proofErr w:type="spellEnd"/>
      <w:r w:rsidRPr="00D77728">
        <w:rPr>
          <w:rFonts w:eastAsia="맑은 고딕"/>
          <w:b w:val="0"/>
          <w:sz w:val="20"/>
          <w:lang w:eastAsia="ko-KR"/>
        </w:rPr>
        <w:t xml:space="preserve">) index is a reliable marker of metabolic health [2]. Therefore, this study aimed to clarify the association between vitamin D status and the </w:t>
      </w:r>
      <w:proofErr w:type="spellStart"/>
      <w:r w:rsidRPr="00D77728">
        <w:rPr>
          <w:rFonts w:eastAsia="맑은 고딕"/>
          <w:b w:val="0"/>
          <w:sz w:val="20"/>
          <w:lang w:eastAsia="ko-KR"/>
        </w:rPr>
        <w:t>TyG</w:t>
      </w:r>
      <w:proofErr w:type="spellEnd"/>
      <w:r w:rsidRPr="00D77728">
        <w:rPr>
          <w:rFonts w:eastAsia="맑은 고딕"/>
          <w:b w:val="0"/>
          <w:sz w:val="20"/>
          <w:lang w:eastAsia="ko-KR"/>
        </w:rPr>
        <w:t xml:space="preserve"> index. A cross-sectional analysis was conducted for 4,819 participants from the 2022 Korea National Health and Nutrition Examination survey (KNHANES IX-1) with age and sex stratification. Blood 25(OH)D3 &lt;20 ng/mL was defined as vitamin D deficiency</w:t>
      </w:r>
      <w:r>
        <w:rPr>
          <w:rFonts w:eastAsia="맑은 고딕" w:hint="eastAsia"/>
          <w:b w:val="0"/>
          <w:sz w:val="20"/>
          <w:lang w:eastAsia="ko-KR"/>
        </w:rPr>
        <w:t xml:space="preserve"> [3]</w:t>
      </w:r>
      <w:r w:rsidRPr="00D77728">
        <w:rPr>
          <w:rFonts w:eastAsia="맑은 고딕"/>
          <w:b w:val="0"/>
          <w:sz w:val="20"/>
          <w:lang w:eastAsia="ko-KR"/>
        </w:rPr>
        <w:t xml:space="preserve">, and </w:t>
      </w:r>
      <w:proofErr w:type="spellStart"/>
      <w:r w:rsidRPr="00D77728">
        <w:rPr>
          <w:rFonts w:eastAsia="맑은 고딕"/>
          <w:b w:val="0"/>
          <w:sz w:val="20"/>
          <w:lang w:eastAsia="ko-KR"/>
        </w:rPr>
        <w:t>TyG</w:t>
      </w:r>
      <w:proofErr w:type="spellEnd"/>
      <w:r w:rsidRPr="00D77728">
        <w:rPr>
          <w:rFonts w:eastAsia="맑은 고딕"/>
          <w:b w:val="0"/>
          <w:sz w:val="20"/>
          <w:lang w:eastAsia="ko-KR"/>
        </w:rPr>
        <w:t xml:space="preserve"> index ≥8.82 for men and ≥8.73 for women was defined as a metabolically unhealthy state</w:t>
      </w:r>
      <w:r>
        <w:rPr>
          <w:rFonts w:eastAsia="맑은 고딕" w:hint="eastAsia"/>
          <w:b w:val="0"/>
          <w:sz w:val="20"/>
          <w:lang w:eastAsia="ko-KR"/>
        </w:rPr>
        <w:t xml:space="preserve"> [4]</w:t>
      </w:r>
      <w:r w:rsidRPr="00D77728">
        <w:rPr>
          <w:rFonts w:eastAsia="맑은 고딕"/>
          <w:b w:val="0"/>
          <w:sz w:val="20"/>
          <w:lang w:eastAsia="ko-KR"/>
        </w:rPr>
        <w:t xml:space="preserve">. Approximately 46.9% of Korean adults had vitamin D deficiency, and 35.5% were metabolically unhealthy. After adjusting for confounding variables, blood 25(OH)D3 level was negatively correlated with </w:t>
      </w:r>
      <w:proofErr w:type="spellStart"/>
      <w:r w:rsidRPr="00D77728">
        <w:rPr>
          <w:rFonts w:eastAsia="맑은 고딕"/>
          <w:b w:val="0"/>
          <w:sz w:val="20"/>
          <w:lang w:eastAsia="ko-KR"/>
        </w:rPr>
        <w:t>TyG</w:t>
      </w:r>
      <w:proofErr w:type="spellEnd"/>
      <w:r w:rsidRPr="00D77728">
        <w:rPr>
          <w:rFonts w:eastAsia="맑은 고딕"/>
          <w:b w:val="0"/>
          <w:sz w:val="20"/>
          <w:lang w:eastAsia="ko-KR"/>
        </w:rPr>
        <w:t xml:space="preserve"> index in middle-aged men (β=-0.007; SE=0.003; p-value=0.011) and older men (β=-0.008; SE=0.002; p-value=0.001). Vitamin D deficiency was associated with the higher risk of a metabolically unhealthy state in middle-aged men (OR, 1.64; 95% CI, 1.16−2.32) and older men (OR, 2.08; 95% CI, 1.29−3.36). These results suggest that adequate vitamin D intake may help to maintain a metabolically healthy state, and </w:t>
      </w:r>
      <w:proofErr w:type="spellStart"/>
      <w:r w:rsidRPr="00D77728">
        <w:rPr>
          <w:rFonts w:eastAsia="맑은 고딕"/>
          <w:b w:val="0"/>
          <w:sz w:val="20"/>
          <w:lang w:eastAsia="ko-KR"/>
        </w:rPr>
        <w:t>TyG</w:t>
      </w:r>
      <w:proofErr w:type="spellEnd"/>
      <w:r w:rsidRPr="00D77728">
        <w:rPr>
          <w:rFonts w:eastAsia="맑은 고딕"/>
          <w:b w:val="0"/>
          <w:sz w:val="20"/>
          <w:lang w:eastAsia="ko-KR"/>
        </w:rPr>
        <w:t xml:space="preserve"> index can be used to identify individuals with vitamin D insufficiency or deficiency especially in middle-aged and older Korean men.</w:t>
      </w:r>
    </w:p>
    <w:p w14:paraId="7687299F" w14:textId="77777777" w:rsidR="007679DD" w:rsidRPr="0078067E" w:rsidRDefault="007679DD" w:rsidP="00D77728">
      <w:pPr>
        <w:spacing w:line="276" w:lineRule="auto"/>
        <w:rPr>
          <w:rFonts w:ascii="Times New Roman" w:hAnsi="Times New Roman" w:cs="Times New Roman"/>
          <w:sz w:val="20"/>
          <w:szCs w:val="20"/>
          <w:lang w:val="en-US" w:eastAsia="zh-CN"/>
        </w:rPr>
      </w:pPr>
    </w:p>
    <w:p w14:paraId="0AE07FD0" w14:textId="77777777" w:rsidR="002A0A1C" w:rsidRPr="00C67487" w:rsidRDefault="002A0A1C" w:rsidP="00D77728">
      <w:pPr>
        <w:pStyle w:val="Els-keywords"/>
        <w:spacing w:after="120" w:line="276" w:lineRule="auto"/>
        <w:rPr>
          <w:b/>
          <w:sz w:val="20"/>
        </w:rPr>
      </w:pPr>
      <w:r w:rsidRPr="00C67487">
        <w:rPr>
          <w:b/>
          <w:sz w:val="20"/>
        </w:rPr>
        <w:t>References</w:t>
      </w:r>
    </w:p>
    <w:p w14:paraId="6911FF96" w14:textId="57BD54C4" w:rsidR="00665C88" w:rsidRPr="00665C88" w:rsidRDefault="002A0A1C" w:rsidP="00D77728">
      <w:pPr>
        <w:pStyle w:val="Els-keywords"/>
        <w:spacing w:after="120" w:line="276" w:lineRule="auto"/>
        <w:rPr>
          <w:sz w:val="20"/>
        </w:rPr>
      </w:pPr>
      <w:r w:rsidRPr="00C67487">
        <w:rPr>
          <w:sz w:val="20"/>
        </w:rPr>
        <w:t xml:space="preserve">[1] </w:t>
      </w:r>
      <w:r w:rsidR="00D77728" w:rsidRPr="00D77728">
        <w:rPr>
          <w:sz w:val="20"/>
        </w:rPr>
        <w:t>Palacios C, Gonzalez L. Is vitamin D deficiency a major global public health problem? J Steroid Biochem Mol Biol. 2014;144 Pt A:138-45.</w:t>
      </w:r>
    </w:p>
    <w:p w14:paraId="0E0DB358" w14:textId="77777777" w:rsidR="00D77728" w:rsidRDefault="00D77728" w:rsidP="00D77728">
      <w:pPr>
        <w:pStyle w:val="Els-keywords"/>
        <w:spacing w:after="120" w:line="276" w:lineRule="auto"/>
        <w:rPr>
          <w:rFonts w:eastAsia="맑은 고딕"/>
          <w:sz w:val="20"/>
          <w:lang w:eastAsia="ko-KR"/>
        </w:rPr>
      </w:pPr>
      <w:r>
        <w:rPr>
          <w:rFonts w:eastAsia="맑은 고딕" w:hint="eastAsia"/>
          <w:sz w:val="20"/>
          <w:lang w:eastAsia="ko-KR"/>
        </w:rPr>
        <w:t xml:space="preserve">[2] </w:t>
      </w:r>
      <w:r w:rsidRPr="00D77728">
        <w:rPr>
          <w:sz w:val="20"/>
        </w:rPr>
        <w:t>Du T, Yuan G, Zhang M, Zhou X, Sun X, Yu X. Clinical usefulness of lipid ratios, visceral adiposity indicators, and the triglycerides and glucose index as risk markers of insulin resistance. Cardiovasc Diabetol. 2014;13:146.</w:t>
      </w:r>
    </w:p>
    <w:p w14:paraId="5F1A058B" w14:textId="4B89B42E" w:rsidR="00D77728" w:rsidRDefault="00D77728" w:rsidP="00D77728">
      <w:pPr>
        <w:pStyle w:val="Els-keywords"/>
        <w:spacing w:after="120" w:line="276" w:lineRule="auto"/>
        <w:rPr>
          <w:rFonts w:eastAsia="맑은 고딕"/>
          <w:sz w:val="20"/>
          <w:lang w:eastAsia="ko-KR"/>
        </w:rPr>
      </w:pPr>
      <w:r>
        <w:rPr>
          <w:rFonts w:eastAsia="맑은 고딕" w:hint="eastAsia"/>
          <w:sz w:val="20"/>
          <w:lang w:eastAsia="ko-KR"/>
        </w:rPr>
        <w:t xml:space="preserve">[3] </w:t>
      </w:r>
      <w:r w:rsidRPr="00D77728">
        <w:rPr>
          <w:rFonts w:eastAsia="맑은 고딕"/>
          <w:sz w:val="20"/>
          <w:lang w:eastAsia="ko-KR"/>
        </w:rPr>
        <w:t>Alshahrani F, Aljohani N. Vitamin D: deficiency, sufficiency and toxicity. Nutrients. 2013;5(9):3605-16.</w:t>
      </w:r>
    </w:p>
    <w:p w14:paraId="7BC67066" w14:textId="59F69D2E" w:rsidR="003B0ABD" w:rsidRDefault="002A0A1C" w:rsidP="00D77728">
      <w:pPr>
        <w:pStyle w:val="Els-keywords"/>
        <w:spacing w:after="120" w:line="276" w:lineRule="auto"/>
        <w:rPr>
          <w:rFonts w:eastAsia="맑은 고딕"/>
          <w:sz w:val="20"/>
          <w:lang w:eastAsia="ko-KR"/>
        </w:rPr>
      </w:pPr>
      <w:r w:rsidRPr="00C67487">
        <w:rPr>
          <w:sz w:val="20"/>
        </w:rPr>
        <w:t>[</w:t>
      </w:r>
      <w:r w:rsidR="00D77728">
        <w:rPr>
          <w:rFonts w:eastAsia="맑은 고딕" w:hint="eastAsia"/>
          <w:sz w:val="20"/>
          <w:lang w:eastAsia="ko-KR"/>
        </w:rPr>
        <w:t>4</w:t>
      </w:r>
      <w:r w:rsidRPr="00C67487">
        <w:rPr>
          <w:sz w:val="20"/>
        </w:rPr>
        <w:t xml:space="preserve">] </w:t>
      </w:r>
      <w:r w:rsidR="00D77728" w:rsidRPr="00D77728">
        <w:rPr>
          <w:sz w:val="20"/>
        </w:rPr>
        <w:t>Lee SH, Han K, Yang HK, Kim HS, Cho JH, Kwon HS, et al. A novel criterion for identifying metabolically obese but normal weight individuals using the product of triglycerides and glucose. Nutr Diabetes. 2015;5(4):e149.</w:t>
      </w:r>
    </w:p>
    <w:p w14:paraId="720B19A1" w14:textId="77777777" w:rsidR="00D77728" w:rsidRPr="00D77728" w:rsidRDefault="00D77728" w:rsidP="00D77728">
      <w:pPr>
        <w:rPr>
          <w:lang w:val="en-US" w:eastAsia="ko-KR"/>
        </w:rPr>
      </w:pPr>
    </w:p>
    <w:sectPr w:rsidR="00D77728" w:rsidRPr="00D77728"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503C4" w14:textId="77777777" w:rsidR="00ED1344" w:rsidRDefault="00ED1344" w:rsidP="00431340">
      <w:pPr>
        <w:spacing w:after="0" w:line="240" w:lineRule="auto"/>
      </w:pPr>
      <w:r>
        <w:separator/>
      </w:r>
    </w:p>
  </w:endnote>
  <w:endnote w:type="continuationSeparator" w:id="0">
    <w:p w14:paraId="4DB96A96" w14:textId="77777777" w:rsidR="00ED1344" w:rsidRDefault="00ED134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4FC46" w14:textId="77777777" w:rsidR="00ED1344" w:rsidRDefault="00ED1344" w:rsidP="00431340">
      <w:pPr>
        <w:spacing w:after="0" w:line="240" w:lineRule="auto"/>
      </w:pPr>
      <w:r>
        <w:separator/>
      </w:r>
    </w:p>
  </w:footnote>
  <w:footnote w:type="continuationSeparator" w:id="0">
    <w:p w14:paraId="1BB1D5A7" w14:textId="77777777" w:rsidR="00ED1344" w:rsidRDefault="00ED1344" w:rsidP="00431340">
      <w:pPr>
        <w:spacing w:after="0" w:line="240" w:lineRule="auto"/>
      </w:pPr>
      <w:r>
        <w:continuationSeparator/>
      </w:r>
    </w:p>
  </w:footnote>
  <w:footnote w:id="1">
    <w:p w14:paraId="4DCE3063" w14:textId="61DFFB94" w:rsidR="00D77728" w:rsidRPr="00D77728" w:rsidRDefault="00D77728" w:rsidP="00D77728">
      <w:pPr>
        <w:pStyle w:val="Els-footnote"/>
        <w:ind w:firstLine="120"/>
        <w:rPr>
          <w:rFonts w:eastAsia="맑은 고딕"/>
          <w:sz w:val="18"/>
          <w:szCs w:val="18"/>
          <w:lang w:eastAsia="ko-KR"/>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bookmarkEnd w:id="0"/>
      <w:bookmarkEnd w:id="1"/>
      <w:bookmarkEnd w:id="2"/>
      <w:bookmarkEnd w:id="3"/>
      <w:r>
        <w:rPr>
          <w:rFonts w:eastAsia="맑은 고딕" w:hint="eastAsia"/>
          <w:sz w:val="18"/>
          <w:szCs w:val="18"/>
          <w:lang w:eastAsia="ko-KR"/>
        </w:rPr>
        <w:t xml:space="preserve"> </w:t>
      </w:r>
      <w:r w:rsidRPr="00D77728">
        <w:rPr>
          <w:rFonts w:eastAsia="맑은 고딕"/>
          <w:sz w:val="18"/>
          <w:szCs w:val="18"/>
          <w:lang w:eastAsia="ko-KR"/>
        </w:rPr>
        <w:t>sshin@swu.ac.kr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8046C"/>
    <w:rsid w:val="001C51B3"/>
    <w:rsid w:val="00234209"/>
    <w:rsid w:val="002537DA"/>
    <w:rsid w:val="002A0A1C"/>
    <w:rsid w:val="002A2B3C"/>
    <w:rsid w:val="00372579"/>
    <w:rsid w:val="003B0ABD"/>
    <w:rsid w:val="003F44A8"/>
    <w:rsid w:val="00431340"/>
    <w:rsid w:val="004B7E87"/>
    <w:rsid w:val="004C7508"/>
    <w:rsid w:val="004D1125"/>
    <w:rsid w:val="0059506C"/>
    <w:rsid w:val="005B77D8"/>
    <w:rsid w:val="005E6306"/>
    <w:rsid w:val="00646E7D"/>
    <w:rsid w:val="00654033"/>
    <w:rsid w:val="00665C88"/>
    <w:rsid w:val="00673656"/>
    <w:rsid w:val="006D3652"/>
    <w:rsid w:val="0070599D"/>
    <w:rsid w:val="007679DD"/>
    <w:rsid w:val="00772B06"/>
    <w:rsid w:val="007752C7"/>
    <w:rsid w:val="0078067E"/>
    <w:rsid w:val="00781D43"/>
    <w:rsid w:val="00827794"/>
    <w:rsid w:val="009C71BA"/>
    <w:rsid w:val="009D782B"/>
    <w:rsid w:val="00BE265A"/>
    <w:rsid w:val="00BF77A7"/>
    <w:rsid w:val="00C17F75"/>
    <w:rsid w:val="00C4616B"/>
    <w:rsid w:val="00C67487"/>
    <w:rsid w:val="00CB2D5A"/>
    <w:rsid w:val="00CC179B"/>
    <w:rsid w:val="00D00635"/>
    <w:rsid w:val="00D10E69"/>
    <w:rsid w:val="00D753D4"/>
    <w:rsid w:val="00D77728"/>
    <w:rsid w:val="00DD4FF9"/>
    <w:rsid w:val="00ED1344"/>
    <w:rsid w:val="00F55548"/>
    <w:rsid w:val="00FA36B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바탕"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Char"/>
    <w:uiPriority w:val="99"/>
    <w:unhideWhenUsed/>
    <w:rsid w:val="00D10E69"/>
    <w:pPr>
      <w:tabs>
        <w:tab w:val="center" w:pos="4513"/>
        <w:tab w:val="right" w:pos="9026"/>
      </w:tabs>
      <w:spacing w:after="0" w:line="240" w:lineRule="auto"/>
    </w:pPr>
  </w:style>
  <w:style w:type="character" w:customStyle="1" w:styleId="Char">
    <w:name w:val="머리글 Char"/>
    <w:basedOn w:val="a0"/>
    <w:link w:val="a3"/>
    <w:uiPriority w:val="99"/>
    <w:rsid w:val="00D10E69"/>
  </w:style>
  <w:style w:type="paragraph" w:styleId="a4">
    <w:name w:val="footer"/>
    <w:basedOn w:val="a"/>
    <w:link w:val="Char0"/>
    <w:uiPriority w:val="99"/>
    <w:unhideWhenUsed/>
    <w:rsid w:val="00D10E69"/>
    <w:pPr>
      <w:tabs>
        <w:tab w:val="center" w:pos="4513"/>
        <w:tab w:val="right" w:pos="9026"/>
      </w:tabs>
      <w:spacing w:after="0" w:line="240" w:lineRule="auto"/>
    </w:pPr>
  </w:style>
  <w:style w:type="character" w:customStyle="1" w:styleId="Char0">
    <w:name w:val="바닥글 Char"/>
    <w:basedOn w:val="a0"/>
    <w:link w:val="a4"/>
    <w:uiPriority w:val="99"/>
    <w:rsid w:val="00D10E69"/>
  </w:style>
  <w:style w:type="character" w:styleId="a5">
    <w:name w:val="Hyperlink"/>
    <w:basedOn w:val="a0"/>
    <w:uiPriority w:val="99"/>
    <w:unhideWhenUsed/>
    <w:rsid w:val="00D77728"/>
    <w:rPr>
      <w:color w:val="0563C1" w:themeColor="hyperlink"/>
      <w:u w:val="single"/>
    </w:rPr>
  </w:style>
  <w:style w:type="character" w:styleId="a6">
    <w:name w:val="Unresolved Mention"/>
    <w:basedOn w:val="a0"/>
    <w:uiPriority w:val="99"/>
    <w:semiHidden/>
    <w:unhideWhenUsed/>
    <w:rsid w:val="00D7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345</Words>
  <Characters>1971</Characters>
  <Application>Microsoft Office Word</Application>
  <DocSecurity>0</DocSecurity>
  <Lines>16</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sshin</cp:lastModifiedBy>
  <cp:revision>6</cp:revision>
  <dcterms:created xsi:type="dcterms:W3CDTF">2026-04-03T03:52:00Z</dcterms:created>
  <dcterms:modified xsi:type="dcterms:W3CDTF">2026-04-03T04:04:00Z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