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46484962" w:rsidR="00431340" w:rsidRPr="00C67487" w:rsidRDefault="00720A09" w:rsidP="00C67487">
      <w:pPr>
        <w:pStyle w:val="Els-Title"/>
      </w:pPr>
      <w:r>
        <w:t xml:space="preserve">Physicochemical property characterization and </w:t>
      </w:r>
      <w:proofErr w:type="spellStart"/>
      <w:r>
        <w:t>foodomic</w:t>
      </w:r>
      <w:proofErr w:type="spellEnd"/>
      <w:r>
        <w:t xml:space="preserve"> profiling of cupcakes formulated with okara</w:t>
      </w:r>
    </w:p>
    <w:p w14:paraId="18395CC3" w14:textId="0BAD87E6" w:rsidR="00720A09" w:rsidRPr="009C71BA" w:rsidRDefault="00720A09" w:rsidP="00720A09">
      <w:pPr>
        <w:pStyle w:val="Els-Author"/>
        <w:ind w:right="2"/>
        <w:rPr>
          <w:sz w:val="24"/>
          <w:szCs w:val="24"/>
        </w:rPr>
      </w:pPr>
      <w:r>
        <w:rPr>
          <w:sz w:val="24"/>
          <w:szCs w:val="24"/>
          <w:lang w:val="nb-NO"/>
        </w:rPr>
        <w:t xml:space="preserve">Cheryl Kwoek Zhen Ng 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lang w:val="nb-NO"/>
        </w:rPr>
        <w:t xml:space="preserve">, </w:t>
      </w:r>
      <w:r>
        <w:rPr>
          <w:sz w:val="24"/>
          <w:szCs w:val="24"/>
          <w:lang w:val="nb-NO"/>
        </w:rPr>
        <w:t xml:space="preserve">Fatin Natasha Binte Abdul Halim </w:t>
      </w:r>
      <w:r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lang w:val="nb-NO"/>
        </w:rPr>
        <w:t>, Lin Zhao</w:t>
      </w:r>
      <w:r>
        <w:rPr>
          <w:sz w:val="24"/>
          <w:szCs w:val="24"/>
          <w:lang w:val="nb-NO"/>
        </w:rPr>
        <w:t xml:space="preserve"> </w:t>
      </w:r>
      <w:r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lang w:val="nb-NO"/>
        </w:rPr>
        <w:t>, Siti Zawati</w:t>
      </w:r>
      <w:r>
        <w:rPr>
          <w:sz w:val="24"/>
          <w:szCs w:val="24"/>
          <w:lang w:val="nb-NO"/>
        </w:rPr>
        <w:t xml:space="preserve"> </w:t>
      </w:r>
      <w:r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lang w:val="nb-NO"/>
        </w:rPr>
        <w:t xml:space="preserve"> and Juan Du</w:t>
      </w:r>
      <w:r>
        <w:rPr>
          <w:sz w:val="24"/>
          <w:szCs w:val="24"/>
          <w:lang w:val="nb-NO"/>
        </w:rPr>
        <w:t xml:space="preserve"> </w:t>
      </w:r>
      <w:r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vertAlign w:val="superscript"/>
          <w:lang w:val="nb-NO"/>
        </w:rPr>
        <w:t>,b,c,d*</w:t>
      </w:r>
    </w:p>
    <w:p w14:paraId="37E64E96" w14:textId="6BA87589" w:rsidR="00720A09" w:rsidRPr="009C71BA" w:rsidRDefault="00720A09" w:rsidP="00720A09">
      <w:pPr>
        <w:pStyle w:val="Els-Author"/>
        <w:ind w:right="2"/>
        <w:rPr>
          <w:sz w:val="24"/>
          <w:szCs w:val="24"/>
        </w:rPr>
      </w:pP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CE03F" w14:textId="57CA2E63" w:rsidR="00431340" w:rsidRPr="00234209" w:rsidRDefault="004C7508" w:rsidP="00234209">
      <w:pPr>
        <w:pStyle w:val="Els-Affiliation"/>
        <w:rPr>
          <w:iCs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5B6369">
        <w:rPr>
          <w:lang w:val="nb-NO"/>
        </w:rPr>
        <w:t>Food, Chemical and Biotechnology Cluster, Singapore Instittue of Technology</w:t>
      </w:r>
      <w:r w:rsidR="00E04254">
        <w:rPr>
          <w:lang w:val="nb-NO"/>
        </w:rPr>
        <w:t>, 1 Punggol Coast Road, Singapore, 828608, Singapore</w:t>
      </w:r>
      <w:r w:rsidRPr="00234209">
        <w:rPr>
          <w:lang w:val="nb-NO"/>
        </w:rPr>
        <w:t xml:space="preserve"> </w:t>
      </w:r>
    </w:p>
    <w:p w14:paraId="5EBF9B0C" w14:textId="77777777" w:rsidR="00EA7F64" w:rsidRDefault="00234209" w:rsidP="00EA7F64">
      <w:pPr>
        <w:pStyle w:val="Els-Affiliation"/>
      </w:pPr>
      <w:r w:rsidRPr="00234209">
        <w:rPr>
          <w:vertAlign w:val="superscript"/>
          <w:lang w:val="nb-NO"/>
        </w:rPr>
        <w:t>b</w:t>
      </w:r>
      <w:r w:rsidRPr="00234209">
        <w:rPr>
          <w:lang w:val="nb-NO"/>
        </w:rPr>
        <w:t xml:space="preserve"> </w:t>
      </w:r>
      <w:r w:rsidR="002D5424">
        <w:rPr>
          <w:lang w:val="nb-NO"/>
        </w:rPr>
        <w:t>Department of Food Science, Purdue University, 745 Agriculture Mall Dr, West Lafayette, IN, 47907, USA</w:t>
      </w:r>
      <w:r w:rsidR="00EA7F64" w:rsidRPr="00EA7F64">
        <w:t xml:space="preserve"> </w:t>
      </w:r>
    </w:p>
    <w:p w14:paraId="7D9FA85F" w14:textId="0E0E898D" w:rsidR="00EA7F64" w:rsidRPr="00EA7F64" w:rsidRDefault="00EA7F64" w:rsidP="00EA7F64">
      <w:pPr>
        <w:pStyle w:val="Els-Affiliation"/>
        <w:rPr>
          <w:lang w:val="nb-NO"/>
        </w:rPr>
      </w:pPr>
      <w:r w:rsidRPr="00EA7F64">
        <w:rPr>
          <w:vertAlign w:val="superscript"/>
          <w:lang w:val="nb-NO"/>
        </w:rPr>
        <w:t>c</w:t>
      </w:r>
      <w:r w:rsidRPr="00EA7F64">
        <w:rPr>
          <w:lang w:val="nb-NO"/>
        </w:rPr>
        <w:t xml:space="preserve"> Bezos Center for Sustainable Protein, National University of Singapore, 2 Science Drive 2, 117542, Singapore </w:t>
      </w:r>
    </w:p>
    <w:p w14:paraId="05A3C6FA" w14:textId="710B4AA1" w:rsidR="00431340" w:rsidRDefault="00EA7F64" w:rsidP="00EA7F64">
      <w:pPr>
        <w:pStyle w:val="Els-Affiliation"/>
        <w:spacing w:after="240"/>
        <w:rPr>
          <w:lang w:eastAsia="zh-CN"/>
        </w:rPr>
      </w:pPr>
      <w:r w:rsidRPr="00EA7F64">
        <w:rPr>
          <w:vertAlign w:val="superscript"/>
          <w:lang w:val="nb-NO"/>
        </w:rPr>
        <w:t>d</w:t>
      </w:r>
      <w:r w:rsidRPr="00EA7F64">
        <w:rPr>
          <w:lang w:val="nb-NO"/>
        </w:rPr>
        <w:t xml:space="preserve"> Sengkang General Hospital, Singapore Health Services, 110 Sengkang E Way, Singapore 544886, Singapore</w:t>
      </w:r>
    </w:p>
    <w:p w14:paraId="3143FA3D" w14:textId="3B2CA116" w:rsidR="00CF2A60" w:rsidRPr="0074671B" w:rsidRDefault="00431340" w:rsidP="00DD348A">
      <w:pPr>
        <w:pStyle w:val="Els-Abstract-head"/>
        <w:spacing w:before="12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7687299F" w14:textId="717F0BB7" w:rsidR="007679DD" w:rsidRPr="0078067E" w:rsidRDefault="00CF2A60" w:rsidP="00DD348A">
      <w:pPr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This study evaluated the effects of raw okara (RO) and fermented okara (FO) on physicochemical, structural and nutritional properties of cupcakes. Fermentation from commercial </w:t>
      </w:r>
      <w:proofErr w:type="gramStart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>source</w:t>
      </w:r>
      <w:proofErr w:type="gramEnd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altered okara composition, notably increasing soluble dietary </w:t>
      </w:r>
      <w:proofErr w:type="spellStart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>fibre</w:t>
      </w:r>
      <w:proofErr w:type="spellEnd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with minimal impact on water-oil holding capacities. FO exhibited smaller particle size and more rough, disrupted microstructure than RO. Okara incorporation reduced specific volume (from 2.02 ± 0.25 to 1.49 ± 0.06 cm3/g), producing denser structures, due to impaired air retention and interference of </w:t>
      </w:r>
      <w:proofErr w:type="spellStart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>fibre</w:t>
      </w:r>
      <w:proofErr w:type="spellEnd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and protein with the batter matrix. </w:t>
      </w:r>
      <w:proofErr w:type="spellStart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>Colour</w:t>
      </w:r>
      <w:proofErr w:type="spellEnd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analysis showed reduced browning in erythritol-containing samples, while okara addition darkened the cupcake. Texture results indicated increased hardness (from 758.55 ± 39.31 to 1880.17 ± 54.72g) and chewiness (from 145.08 ± 16.22 to 241.41 ± 12.25g), particularly in RO samples whereas FO resulted in a more fragmented and less cohesive crumb structure. In-vitro starch digestion revealed that combining erythritol substitution and okara incorporation significantly lowered </w:t>
      </w:r>
      <w:proofErr w:type="spellStart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>glycaemic</w:t>
      </w:r>
      <w:proofErr w:type="spellEnd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response by 50%, which was attributed to increased </w:t>
      </w:r>
      <w:proofErr w:type="spellStart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>fibre</w:t>
      </w:r>
      <w:proofErr w:type="spellEnd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content, enhanced viscosity and structural encapsulation of starch. However, increasing okara levels beyond 5% did not yield further reduction in </w:t>
      </w:r>
      <w:proofErr w:type="spellStart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>glycaemic</w:t>
      </w:r>
      <w:proofErr w:type="spellEnd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response. Fatty acid analysis suggested reduced lipid digestibility with okara addition. Overall, okara demonstrated potential as a functional ingredient for developing low </w:t>
      </w:r>
      <w:proofErr w:type="spellStart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>glycaemic</w:t>
      </w:r>
      <w:proofErr w:type="spellEnd"/>
      <w:r w:rsidRPr="00CF2A6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bakery products.  </w:t>
      </w: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7BC67066" w14:textId="781308F2" w:rsidR="003B0ABD" w:rsidRPr="002537DA" w:rsidRDefault="00DD348A" w:rsidP="0078067E">
      <w:pPr>
        <w:pStyle w:val="Els-keywords"/>
        <w:spacing w:after="120" w:line="240" w:lineRule="auto"/>
        <w:rPr>
          <w:sz w:val="20"/>
        </w:rPr>
      </w:pPr>
      <w:r>
        <w:rPr>
          <w:sz w:val="20"/>
        </w:rPr>
        <w:t>NA</w:t>
      </w:r>
      <w:r w:rsidR="0078067E" w:rsidRPr="0078067E">
        <w:rPr>
          <w:sz w:val="20"/>
        </w:rPr>
        <w:t xml:space="preserve"> 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585A2" w14:textId="77777777" w:rsidR="00637141" w:rsidRDefault="00637141" w:rsidP="00431340">
      <w:pPr>
        <w:spacing w:after="0" w:line="240" w:lineRule="auto"/>
      </w:pPr>
      <w:r>
        <w:separator/>
      </w:r>
    </w:p>
  </w:endnote>
  <w:endnote w:type="continuationSeparator" w:id="0">
    <w:p w14:paraId="77777AB2" w14:textId="77777777" w:rsidR="00637141" w:rsidRDefault="00637141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2BEF2" w14:textId="77777777" w:rsidR="00637141" w:rsidRDefault="00637141" w:rsidP="00431340">
      <w:pPr>
        <w:spacing w:after="0" w:line="240" w:lineRule="auto"/>
      </w:pPr>
      <w:r>
        <w:separator/>
      </w:r>
    </w:p>
  </w:footnote>
  <w:footnote w:type="continuationSeparator" w:id="0">
    <w:p w14:paraId="5C8E3CB0" w14:textId="77777777" w:rsidR="00637141" w:rsidRDefault="00637141" w:rsidP="00431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1C51B3"/>
    <w:rsid w:val="00234209"/>
    <w:rsid w:val="002537DA"/>
    <w:rsid w:val="002A0A1C"/>
    <w:rsid w:val="002A2B3C"/>
    <w:rsid w:val="002D5424"/>
    <w:rsid w:val="002E1F3D"/>
    <w:rsid w:val="00372579"/>
    <w:rsid w:val="003B0ABD"/>
    <w:rsid w:val="00431340"/>
    <w:rsid w:val="004B7E87"/>
    <w:rsid w:val="004C7508"/>
    <w:rsid w:val="004D1125"/>
    <w:rsid w:val="0059506C"/>
    <w:rsid w:val="005B6369"/>
    <w:rsid w:val="005B77D8"/>
    <w:rsid w:val="00637141"/>
    <w:rsid w:val="00646E7D"/>
    <w:rsid w:val="00654033"/>
    <w:rsid w:val="00665C88"/>
    <w:rsid w:val="00673656"/>
    <w:rsid w:val="006D3652"/>
    <w:rsid w:val="0070599D"/>
    <w:rsid w:val="00720A09"/>
    <w:rsid w:val="0074671B"/>
    <w:rsid w:val="007679DD"/>
    <w:rsid w:val="00772B06"/>
    <w:rsid w:val="007752C7"/>
    <w:rsid w:val="0078067E"/>
    <w:rsid w:val="00781D43"/>
    <w:rsid w:val="00827794"/>
    <w:rsid w:val="009C71BA"/>
    <w:rsid w:val="00BE265A"/>
    <w:rsid w:val="00BF77A7"/>
    <w:rsid w:val="00C17F75"/>
    <w:rsid w:val="00C4616B"/>
    <w:rsid w:val="00C67487"/>
    <w:rsid w:val="00CC179B"/>
    <w:rsid w:val="00CF2A60"/>
    <w:rsid w:val="00D10E69"/>
    <w:rsid w:val="00D753D4"/>
    <w:rsid w:val="00DD348A"/>
    <w:rsid w:val="00DD4FF9"/>
    <w:rsid w:val="00E04254"/>
    <w:rsid w:val="00E907B5"/>
    <w:rsid w:val="00EA7F64"/>
    <w:rsid w:val="00F1469B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Ng Kwoek Zhen Cheryl</cp:lastModifiedBy>
  <cp:revision>10</cp:revision>
  <dcterms:created xsi:type="dcterms:W3CDTF">2026-04-27T03:25:00Z</dcterms:created>
  <dcterms:modified xsi:type="dcterms:W3CDTF">2026-04-27T03:44:00Z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  <property fmtid="{D5CDD505-2E9C-101B-9397-08002B2CF9AE}" pid="3" name="MSIP_Label_3ef8e180-8f22-4ead-b44a-2d560df875da_Enabled">
    <vt:lpwstr>true</vt:lpwstr>
  </property>
  <property fmtid="{D5CDD505-2E9C-101B-9397-08002B2CF9AE}" pid="4" name="MSIP_Label_3ef8e180-8f22-4ead-b44a-2d560df875da_SetDate">
    <vt:lpwstr>2026-04-27T02:48:14Z</vt:lpwstr>
  </property>
  <property fmtid="{D5CDD505-2E9C-101B-9397-08002B2CF9AE}" pid="5" name="MSIP_Label_3ef8e180-8f22-4ead-b44a-2d560df875da_Method">
    <vt:lpwstr>Privileged</vt:lpwstr>
  </property>
  <property fmtid="{D5CDD505-2E9C-101B-9397-08002B2CF9AE}" pid="6" name="MSIP_Label_3ef8e180-8f22-4ead-b44a-2d560df875da_Name">
    <vt:lpwstr>Public</vt:lpwstr>
  </property>
  <property fmtid="{D5CDD505-2E9C-101B-9397-08002B2CF9AE}" pid="7" name="MSIP_Label_3ef8e180-8f22-4ead-b44a-2d560df875da_SiteId">
    <vt:lpwstr>64991f7f-44d6-4d8c-9cd4-7862e8cb94c6</vt:lpwstr>
  </property>
  <property fmtid="{D5CDD505-2E9C-101B-9397-08002B2CF9AE}" pid="8" name="MSIP_Label_3ef8e180-8f22-4ead-b44a-2d560df875da_ActionId">
    <vt:lpwstr>0351ac5e-ff1f-4b6e-a603-b2a3a3b9c4c0</vt:lpwstr>
  </property>
  <property fmtid="{D5CDD505-2E9C-101B-9397-08002B2CF9AE}" pid="9" name="MSIP_Label_3ef8e180-8f22-4ead-b44a-2d560df875da_ContentBits">
    <vt:lpwstr>0</vt:lpwstr>
  </property>
  <property fmtid="{D5CDD505-2E9C-101B-9397-08002B2CF9AE}" pid="10" name="MSIP_Label_3ef8e180-8f22-4ead-b44a-2d560df875da_Tag">
    <vt:lpwstr>10, 0, 1, 1</vt:lpwstr>
  </property>
</Properties>
</file>