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7DCF6CA6" w14:textId="176C82CB" w:rsidR="00373626" w:rsidRPr="00373626" w:rsidRDefault="00373626" w:rsidP="00373626">
      <w:pPr>
        <w:pStyle w:val="Els-Author"/>
        <w:ind w:right="2"/>
        <w:rPr>
          <w:noProof w:val="0"/>
          <w:sz w:val="32"/>
          <w:szCs w:val="32"/>
        </w:rPr>
      </w:pPr>
      <w:r w:rsidRPr="00373626">
        <w:rPr>
          <w:i/>
          <w:iCs/>
          <w:noProof w:val="0"/>
          <w:sz w:val="32"/>
          <w:szCs w:val="32"/>
        </w:rPr>
        <w:t>Saccharomyces cerevisiae</w:t>
      </w:r>
      <w:r w:rsidRPr="00373626">
        <w:rPr>
          <w:noProof w:val="0"/>
          <w:sz w:val="32"/>
          <w:szCs w:val="32"/>
        </w:rPr>
        <w:t xml:space="preserve"> </w:t>
      </w:r>
      <w:r>
        <w:rPr>
          <w:rFonts w:hint="eastAsia"/>
          <w:noProof w:val="0"/>
          <w:sz w:val="32"/>
          <w:szCs w:val="32"/>
          <w:lang w:eastAsia="zh-CN"/>
        </w:rPr>
        <w:t>F</w:t>
      </w:r>
      <w:r w:rsidRPr="00373626">
        <w:rPr>
          <w:noProof w:val="0"/>
          <w:sz w:val="32"/>
          <w:szCs w:val="32"/>
        </w:rPr>
        <w:t>ermentation-assisted Extraction Improves</w:t>
      </w:r>
    </w:p>
    <w:p w14:paraId="2BE654DE" w14:textId="198819BD" w:rsidR="00373626" w:rsidRDefault="00373626" w:rsidP="00373626">
      <w:pPr>
        <w:pStyle w:val="Els-Author"/>
        <w:ind w:right="2"/>
        <w:rPr>
          <w:noProof w:val="0"/>
          <w:sz w:val="32"/>
          <w:szCs w:val="32"/>
          <w:lang w:eastAsia="zh-CN"/>
        </w:rPr>
      </w:pPr>
      <w:r w:rsidRPr="00373626">
        <w:rPr>
          <w:noProof w:val="0"/>
          <w:sz w:val="32"/>
          <w:szCs w:val="32"/>
        </w:rPr>
        <w:t>Flavor and Functional Properties of Pea Protein Isolate</w:t>
      </w:r>
    </w:p>
    <w:p w14:paraId="5342D5C1" w14:textId="7E4A6E6A" w:rsidR="00673656" w:rsidRPr="00373626" w:rsidRDefault="00373626" w:rsidP="00373626">
      <w:pPr>
        <w:pStyle w:val="Els-Author"/>
        <w:ind w:right="2"/>
        <w:rPr>
          <w:sz w:val="24"/>
          <w:szCs w:val="24"/>
          <w:lang w:eastAsia="zh-CN"/>
        </w:rPr>
        <w:sectPr w:rsidR="00673656" w:rsidRPr="0037362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rFonts w:hint="eastAsia"/>
          <w:sz w:val="24"/>
          <w:szCs w:val="24"/>
          <w:lang w:val="nb-NO" w:eastAsia="zh-CN"/>
        </w:rPr>
        <w:t>Yi Kai</w:t>
      </w:r>
      <w:r w:rsidR="00C67487" w:rsidRPr="009C71BA">
        <w:rPr>
          <w:sz w:val="24"/>
          <w:szCs w:val="24"/>
          <w:vertAlign w:val="superscript"/>
          <w:lang w:val="nb-NO"/>
        </w:rPr>
        <w:t>a</w:t>
      </w:r>
      <w:r w:rsidR="00673656" w:rsidRPr="009C71BA">
        <w:rPr>
          <w:sz w:val="24"/>
          <w:szCs w:val="24"/>
          <w:lang w:val="nb-NO"/>
        </w:rPr>
        <w:t xml:space="preserve">, </w:t>
      </w:r>
      <w:r>
        <w:rPr>
          <w:rFonts w:hint="eastAsia"/>
          <w:sz w:val="24"/>
          <w:szCs w:val="24"/>
          <w:lang w:val="nb-NO" w:eastAsia="zh-CN"/>
        </w:rPr>
        <w:t>Shaoquan Liu</w:t>
      </w:r>
      <w:r w:rsidRPr="009C71BA">
        <w:rPr>
          <w:sz w:val="24"/>
          <w:szCs w:val="24"/>
          <w:vertAlign w:val="superscript"/>
          <w:lang w:val="nb-NO"/>
        </w:rPr>
        <w:t>a</w:t>
      </w:r>
      <w:r w:rsidRPr="009C71BA">
        <w:rPr>
          <w:sz w:val="24"/>
          <w:szCs w:val="24"/>
          <w:vertAlign w:val="superscript"/>
        </w:rPr>
        <w:footnoteReference w:id="1"/>
      </w:r>
    </w:p>
    <w:p w14:paraId="05A3C6FA" w14:textId="5D76317F" w:rsidR="00431340" w:rsidRPr="00373626" w:rsidRDefault="004C7508" w:rsidP="00373626">
      <w:pPr>
        <w:pStyle w:val="Els-Affiliation"/>
        <w:rPr>
          <w:lang w:val="nb-NO"/>
        </w:rPr>
      </w:pPr>
      <w:r>
        <w:rPr>
          <w:vertAlign w:val="superscript"/>
          <w:lang w:val="nb-NO"/>
        </w:rPr>
        <w:t>a</w:t>
      </w:r>
      <w:r w:rsidRPr="00234209">
        <w:rPr>
          <w:lang w:val="nb-NO"/>
        </w:rPr>
        <w:t xml:space="preserve"> Department of </w:t>
      </w:r>
      <w:r w:rsidR="00373626">
        <w:rPr>
          <w:rFonts w:hint="eastAsia"/>
          <w:lang w:val="nb-NO" w:eastAsia="zh-CN"/>
        </w:rPr>
        <w:t>Food Science and Technology</w:t>
      </w:r>
      <w:r w:rsidRPr="00234209">
        <w:rPr>
          <w:rFonts w:hint="eastAsia"/>
          <w:lang w:val="nb-NO"/>
        </w:rPr>
        <w:t>,</w:t>
      </w:r>
      <w:r w:rsidRPr="00234209">
        <w:rPr>
          <w:lang w:val="nb-NO"/>
        </w:rPr>
        <w:t xml:space="preserve"> National University of Singapore, </w:t>
      </w:r>
      <w:r w:rsidR="00373626" w:rsidRPr="00373626">
        <w:rPr>
          <w:lang w:val="nb-NO"/>
        </w:rPr>
        <w:t>Singapore 117542, Singapore</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280B6DBF" w14:textId="7A130F18" w:rsidR="00373626" w:rsidRDefault="00373626" w:rsidP="00373626">
      <w:pPr>
        <w:pStyle w:val="Els-Abstract-head"/>
        <w:spacing w:before="120" w:after="0" w:line="240" w:lineRule="auto"/>
        <w:jc w:val="both"/>
        <w:rPr>
          <w:b w:val="0"/>
          <w:sz w:val="20"/>
          <w:lang w:eastAsia="zh-CN"/>
        </w:rPr>
      </w:pPr>
      <w:r w:rsidRPr="00373626">
        <w:rPr>
          <w:b w:val="0"/>
          <w:sz w:val="20"/>
        </w:rPr>
        <w:t>Pea protein isolate (PPI) is distinguished by its high protein content, low allergenicity, well-balanced amino acid profile, and minimal environmental footprint</w:t>
      </w:r>
      <w:r>
        <w:rPr>
          <w:rFonts w:hint="eastAsia"/>
          <w:b w:val="0"/>
          <w:sz w:val="20"/>
          <w:lang w:eastAsia="zh-CN"/>
        </w:rPr>
        <w:t xml:space="preserve"> </w:t>
      </w:r>
      <w:r w:rsidRPr="00373626">
        <w:rPr>
          <w:b w:val="0"/>
          <w:bCs/>
          <w:sz w:val="20"/>
        </w:rPr>
        <w:t>[1]</w:t>
      </w:r>
      <w:r w:rsidRPr="00373626">
        <w:rPr>
          <w:b w:val="0"/>
          <w:sz w:val="20"/>
        </w:rPr>
        <w:t xml:space="preserve">. While most studies focus on post-extraction fermentation using LAB cultures, the potential of fermentation-assisted extraction and the role of freeze-drying in modulating </w:t>
      </w:r>
      <w:r>
        <w:rPr>
          <w:rFonts w:hint="eastAsia"/>
          <w:b w:val="0"/>
          <w:sz w:val="20"/>
          <w:lang w:eastAsia="zh-CN"/>
        </w:rPr>
        <w:t>fl</w:t>
      </w:r>
      <w:r w:rsidRPr="00373626">
        <w:rPr>
          <w:b w:val="0"/>
          <w:sz w:val="20"/>
        </w:rPr>
        <w:t xml:space="preserve">avor and </w:t>
      </w:r>
      <w:r>
        <w:rPr>
          <w:rFonts w:hint="eastAsia"/>
          <w:b w:val="0"/>
          <w:sz w:val="20"/>
          <w:lang w:eastAsia="zh-CN"/>
        </w:rPr>
        <w:t>f</w:t>
      </w:r>
      <w:r w:rsidRPr="00373626">
        <w:rPr>
          <w:b w:val="0"/>
          <w:sz w:val="20"/>
        </w:rPr>
        <w:t>unctional properties remain underexplored.</w:t>
      </w:r>
      <w:r w:rsidRPr="00373626">
        <w:rPr>
          <w:b w:val="0"/>
          <w:sz w:val="20"/>
        </w:rPr>
        <w:t xml:space="preserve"> </w:t>
      </w:r>
      <w:r w:rsidRPr="00373626">
        <w:rPr>
          <w:b w:val="0"/>
          <w:sz w:val="20"/>
        </w:rPr>
        <w:t xml:space="preserve">This study aimed to evaluate Saccharomyces cerevisiae EC1118 fermentation-assisted extraction method for pea protein isolate (PPI) during freeze drying (FD) and the relationship between volatile profiles, functional properties, and antioxidant capacity of chemically extracted PPI (C-PPI), unfermented PPI (U-PPI), and yeast-fermented PPI (Y-PPI), with (-FD) or without (-Wet) FD effects respectively. After yeast fermentation, the key off-flavor aldehydes (OAV &gt; 1), including hexanal, 2-heptenal, and 1-octen-3-ol was significantly decreased by 81.35%, 69.68%, and 43.45%, respectively. Ehrlich pathway had the significant correlation with 2-phenylethanol, dominated the rosy note of Y-PPI. Correspondingly, sensory evaluation revealed that fermentation decreased grassy and beany sensory intensities by 2.77-fold and 3.29-fold. Contrary to expectations, fermentation slightly decreased water and oil-holding capacities and emulsifying property in Y-PPI-Wet. On the other hand, the FD results obtained from enhanced viscoelasticity and soluble protein content strongly indicated that the proteins formed porous structures, reversed these functional properties. Besides, through the antioxidant capacity, Y-PPI-FD showed the highest ORAC values of 1534.84 </w:t>
      </w:r>
      <w:proofErr w:type="spellStart"/>
      <w:r w:rsidRPr="00373626">
        <w:rPr>
          <w:b w:val="0"/>
          <w:sz w:val="20"/>
        </w:rPr>
        <w:t>μg</w:t>
      </w:r>
      <w:proofErr w:type="spellEnd"/>
      <w:r w:rsidRPr="00373626">
        <w:rPr>
          <w:b w:val="0"/>
          <w:sz w:val="20"/>
        </w:rPr>
        <w:t xml:space="preserve"> TE/g protein due to the exposure of peptides through hydrolysis or structural rearrangement. Molecular docking was performed to evaluate the interactions between pea proteins and selected flavor compounds.</w:t>
      </w:r>
      <w:r>
        <w:rPr>
          <w:rFonts w:hint="eastAsia"/>
          <w:b w:val="0"/>
          <w:sz w:val="20"/>
          <w:lang w:eastAsia="zh-CN"/>
        </w:rPr>
        <w:t xml:space="preserve">  </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022AAF3A" w14:textId="4B70C275" w:rsidR="007555DC" w:rsidRDefault="002A0A1C" w:rsidP="0078067E">
      <w:pPr>
        <w:pStyle w:val="Els-keywords"/>
        <w:spacing w:after="120" w:line="240" w:lineRule="auto"/>
        <w:rPr>
          <w:rFonts w:hint="eastAsia"/>
          <w:sz w:val="20"/>
          <w:lang w:eastAsia="zh-CN"/>
        </w:rPr>
      </w:pPr>
      <w:bookmarkStart w:id="0" w:name="OLE_LINK1"/>
      <w:r w:rsidRPr="00C67487">
        <w:rPr>
          <w:sz w:val="20"/>
        </w:rPr>
        <w:t xml:space="preserve">[1] </w:t>
      </w:r>
      <w:bookmarkEnd w:id="0"/>
      <w:r w:rsidR="00373626" w:rsidRPr="00373626">
        <w:rPr>
          <w:sz w:val="20"/>
        </w:rPr>
        <w:t xml:space="preserve">Boukid, F., Rosell, C. M., &amp; Castellari, M. (2021). Pea protein ingredients: A mainstream ingredient to (re) formulate innovative foods and beverages. </w:t>
      </w:r>
      <w:r w:rsidR="00373626" w:rsidRPr="00373626">
        <w:rPr>
          <w:i/>
          <w:iCs/>
          <w:sz w:val="20"/>
        </w:rPr>
        <w:t xml:space="preserve">Trends in Food Science </w:t>
      </w:r>
      <w:r w:rsidR="007555DC">
        <w:rPr>
          <w:rFonts w:hint="eastAsia"/>
          <w:i/>
          <w:iCs/>
          <w:sz w:val="20"/>
          <w:lang w:eastAsia="zh-CN"/>
        </w:rPr>
        <w:t>and</w:t>
      </w:r>
      <w:r w:rsidR="00373626" w:rsidRPr="00373626">
        <w:rPr>
          <w:i/>
          <w:iCs/>
          <w:sz w:val="20"/>
        </w:rPr>
        <w:t xml:space="preserve"> Technology, 110</w:t>
      </w:r>
      <w:r w:rsidR="00373626" w:rsidRPr="00373626">
        <w:rPr>
          <w:sz w:val="20"/>
        </w:rPr>
        <w:t>, 729-742</w:t>
      </w:r>
      <w:r w:rsidR="007555DC">
        <w:rPr>
          <w:rFonts w:hint="eastAsia"/>
          <w:sz w:val="20"/>
          <w:lang w:eastAsia="zh-CN"/>
        </w:rPr>
        <w:t>.</w:t>
      </w:r>
    </w:p>
    <w:p w14:paraId="7BC67066" w14:textId="5FC406EC" w:rsidR="003B0ABD" w:rsidRDefault="007555DC" w:rsidP="0078067E">
      <w:pPr>
        <w:pStyle w:val="Els-keywords"/>
        <w:spacing w:after="120" w:line="240" w:lineRule="auto"/>
        <w:rPr>
          <w:sz w:val="20"/>
          <w:lang w:eastAsia="zh-CN"/>
        </w:rPr>
      </w:pPr>
      <w:r w:rsidRPr="00C67487">
        <w:rPr>
          <w:sz w:val="20"/>
        </w:rPr>
        <w:t>[</w:t>
      </w:r>
      <w:r>
        <w:rPr>
          <w:rFonts w:hint="eastAsia"/>
          <w:sz w:val="20"/>
          <w:lang w:eastAsia="zh-CN"/>
        </w:rPr>
        <w:t>2</w:t>
      </w:r>
      <w:r w:rsidRPr="00C67487">
        <w:rPr>
          <w:sz w:val="20"/>
        </w:rPr>
        <w:t xml:space="preserve">] </w:t>
      </w:r>
      <w:r w:rsidRPr="007555DC">
        <w:rPr>
          <w:sz w:val="20"/>
          <w:lang w:eastAsia="zh-CN"/>
        </w:rPr>
        <w:t xml:space="preserve">Fischer, E., Cachon, R., &amp; Cayot, N. (2020). </w:t>
      </w:r>
      <w:r w:rsidRPr="007555DC">
        <w:rPr>
          <w:i/>
          <w:iCs/>
          <w:sz w:val="20"/>
          <w:lang w:eastAsia="zh-CN"/>
        </w:rPr>
        <w:t>Pisum sativum</w:t>
      </w:r>
      <w:r w:rsidRPr="007555DC">
        <w:rPr>
          <w:sz w:val="20"/>
          <w:lang w:eastAsia="zh-CN"/>
        </w:rPr>
        <w:t xml:space="preserve"> vs </w:t>
      </w:r>
      <w:r w:rsidRPr="007555DC">
        <w:rPr>
          <w:i/>
          <w:iCs/>
          <w:sz w:val="20"/>
          <w:lang w:eastAsia="zh-CN"/>
        </w:rPr>
        <w:t>Glycine max</w:t>
      </w:r>
      <w:r w:rsidRPr="007555DC">
        <w:rPr>
          <w:sz w:val="20"/>
          <w:lang w:eastAsia="zh-CN"/>
        </w:rPr>
        <w:t xml:space="preserve">, a comparative review of nutritional, physicochemical, and sensory properties for food uses. </w:t>
      </w:r>
      <w:r w:rsidRPr="007555DC">
        <w:rPr>
          <w:i/>
          <w:iCs/>
          <w:sz w:val="20"/>
          <w:lang w:eastAsia="zh-CN"/>
        </w:rPr>
        <w:t xml:space="preserve">Trends in Food Science </w:t>
      </w:r>
      <w:r>
        <w:rPr>
          <w:rFonts w:hint="eastAsia"/>
          <w:i/>
          <w:iCs/>
          <w:sz w:val="20"/>
          <w:lang w:eastAsia="zh-CN"/>
        </w:rPr>
        <w:t>and</w:t>
      </w:r>
      <w:r w:rsidRPr="007555DC">
        <w:rPr>
          <w:i/>
          <w:iCs/>
          <w:sz w:val="20"/>
          <w:lang w:eastAsia="zh-CN"/>
        </w:rPr>
        <w:t xml:space="preserve"> Technology, 95</w:t>
      </w:r>
      <w:r w:rsidRPr="007555DC">
        <w:rPr>
          <w:sz w:val="20"/>
          <w:lang w:eastAsia="zh-CN"/>
        </w:rPr>
        <w:t>, 196-204</w:t>
      </w:r>
      <w:r w:rsidR="00373626" w:rsidRPr="00373626">
        <w:rPr>
          <w:sz w:val="20"/>
        </w:rPr>
        <w:t>.</w:t>
      </w:r>
    </w:p>
    <w:p w14:paraId="769607B5" w14:textId="77777777" w:rsidR="007555DC" w:rsidRPr="007555DC" w:rsidRDefault="007555DC" w:rsidP="007555DC">
      <w:pPr>
        <w:rPr>
          <w:rFonts w:hint="eastAsia"/>
          <w:lang w:val="en-US" w:eastAsia="zh-CN"/>
        </w:rPr>
      </w:pPr>
    </w:p>
    <w:sectPr w:rsidR="007555DC" w:rsidRPr="007555DC"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36036" w14:textId="77777777" w:rsidR="0087524E" w:rsidRDefault="0087524E" w:rsidP="00431340">
      <w:pPr>
        <w:spacing w:after="0" w:line="240" w:lineRule="auto"/>
      </w:pPr>
      <w:r>
        <w:separator/>
      </w:r>
    </w:p>
  </w:endnote>
  <w:endnote w:type="continuationSeparator" w:id="0">
    <w:p w14:paraId="37512F53" w14:textId="77777777" w:rsidR="0087524E" w:rsidRDefault="0087524E"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57689" w14:textId="77777777" w:rsidR="0087524E" w:rsidRDefault="0087524E" w:rsidP="00431340">
      <w:pPr>
        <w:spacing w:after="0" w:line="240" w:lineRule="auto"/>
      </w:pPr>
      <w:r>
        <w:separator/>
      </w:r>
    </w:p>
  </w:footnote>
  <w:footnote w:type="continuationSeparator" w:id="0">
    <w:p w14:paraId="764E1134" w14:textId="77777777" w:rsidR="0087524E" w:rsidRDefault="0087524E" w:rsidP="00431340">
      <w:pPr>
        <w:spacing w:after="0" w:line="240" w:lineRule="auto"/>
      </w:pPr>
      <w:r>
        <w:continuationSeparator/>
      </w:r>
    </w:p>
  </w:footnote>
  <w:footnote w:id="1">
    <w:p w14:paraId="52E23952" w14:textId="19B2B3F9" w:rsidR="00373626" w:rsidRPr="00BF77A7" w:rsidRDefault="00373626" w:rsidP="00373626">
      <w:pPr>
        <w:pStyle w:val="Els-footnote"/>
        <w:ind w:firstLine="120"/>
        <w:rPr>
          <w:rFonts w:hint="eastAsia"/>
          <w:sz w:val="18"/>
          <w:szCs w:val="18"/>
          <w:lang w:eastAsia="zh-CN"/>
        </w:rPr>
      </w:pPr>
      <w:r w:rsidRPr="00BF77A7">
        <w:rPr>
          <w:sz w:val="18"/>
          <w:szCs w:val="18"/>
        </w:rPr>
        <w:t xml:space="preserve">* Corresponding author </w:t>
      </w:r>
      <w:r w:rsidRPr="00BF77A7">
        <w:rPr>
          <w:i/>
          <w:iCs/>
          <w:sz w:val="18"/>
          <w:szCs w:val="18"/>
        </w:rPr>
        <w:t>E-mail address:</w:t>
      </w:r>
      <w:r w:rsidRPr="00BF77A7">
        <w:rPr>
          <w:sz w:val="18"/>
          <w:szCs w:val="18"/>
        </w:rPr>
        <w:t xml:space="preserve"> </w:t>
      </w:r>
      <w:r w:rsidR="007555DC">
        <w:rPr>
          <w:rFonts w:hint="eastAsia"/>
          <w:sz w:val="18"/>
          <w:szCs w:val="18"/>
          <w:lang w:val="nb-NO" w:eastAsia="zh-CN"/>
        </w:rPr>
        <w:t>fstlsq@nus.edu.sg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73626"/>
    <w:rsid w:val="003B0ABD"/>
    <w:rsid w:val="00431340"/>
    <w:rsid w:val="004B7E87"/>
    <w:rsid w:val="004C7508"/>
    <w:rsid w:val="004D1125"/>
    <w:rsid w:val="0059506C"/>
    <w:rsid w:val="005B77D8"/>
    <w:rsid w:val="00646E7D"/>
    <w:rsid w:val="00654033"/>
    <w:rsid w:val="00665C88"/>
    <w:rsid w:val="00673656"/>
    <w:rsid w:val="006D3652"/>
    <w:rsid w:val="0070599D"/>
    <w:rsid w:val="007555DC"/>
    <w:rsid w:val="007679DD"/>
    <w:rsid w:val="00767A98"/>
    <w:rsid w:val="00772B06"/>
    <w:rsid w:val="007752C7"/>
    <w:rsid w:val="0078067E"/>
    <w:rsid w:val="00781D43"/>
    <w:rsid w:val="00827794"/>
    <w:rsid w:val="0087524E"/>
    <w:rsid w:val="009C71BA"/>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2227</Characters>
  <Application>Microsoft Office Word</Application>
  <DocSecurity>0</DocSecurity>
  <Lines>18</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Kai Yi</cp:lastModifiedBy>
  <cp:revision>2</cp:revision>
  <dcterms:created xsi:type="dcterms:W3CDTF">2026-04-27T08:19:00Z</dcterms:created>
  <dcterms:modified xsi:type="dcterms:W3CDTF">2026-04-27T08:19:00Z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