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6FC23286" w14:textId="5A9DF758" w:rsidR="00130F0C" w:rsidRDefault="001E2F91" w:rsidP="00130F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ADDRESSING ANALYTICAL BIAS IN VITAMIN B12 ANALYSIS: A BIOSENSOR- AND RAPIDFIRE-BASED APPROACHES</w:t>
      </w:r>
    </w:p>
    <w:p w14:paraId="0D55027D" w14:textId="04B3AC97" w:rsidR="00130F0C" w:rsidRPr="00130F0C" w:rsidRDefault="00130F0C" w:rsidP="00130F0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0F0C">
        <w:rPr>
          <w:rFonts w:ascii="Times New Roman" w:hAnsi="Times New Roman" w:cs="Times New Roman"/>
          <w:sz w:val="20"/>
          <w:szCs w:val="20"/>
        </w:rPr>
        <w:t>Ricco Tindjau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r w:rsidRPr="00130F0C">
        <w:rPr>
          <w:rFonts w:ascii="Times New Roman" w:hAnsi="Times New Roman" w:cs="Times New Roman"/>
          <w:sz w:val="20"/>
          <w:szCs w:val="20"/>
        </w:rPr>
        <w:t>, Jan Ron Goh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130F0C">
        <w:rPr>
          <w:rFonts w:ascii="Times New Roman" w:hAnsi="Times New Roman" w:cs="Times New Roman"/>
          <w:sz w:val="20"/>
          <w:szCs w:val="20"/>
        </w:rPr>
        <w:t>, Yuen Siong Chua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30F0C">
        <w:rPr>
          <w:rFonts w:ascii="Times New Roman" w:hAnsi="Times New Roman" w:cs="Times New Roman"/>
          <w:sz w:val="20"/>
          <w:szCs w:val="20"/>
        </w:rPr>
        <w:t>, Maybelle Kho Go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30F0C">
        <w:rPr>
          <w:rFonts w:ascii="Times New Roman" w:hAnsi="Times New Roman" w:cs="Times New Roman"/>
          <w:sz w:val="20"/>
          <w:szCs w:val="20"/>
        </w:rPr>
        <w:t>, Chueh Loo Poh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c,f</w:t>
      </w:r>
      <w:r w:rsidRPr="00130F0C">
        <w:rPr>
          <w:rFonts w:ascii="Times New Roman" w:hAnsi="Times New Roman" w:cs="Times New Roman"/>
          <w:sz w:val="20"/>
          <w:szCs w:val="20"/>
        </w:rPr>
        <w:t>, Wen Shan Yew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f,g,h,i</w:t>
      </w:r>
      <w:r w:rsidRPr="00130F0C">
        <w:rPr>
          <w:rFonts w:ascii="Times New Roman" w:hAnsi="Times New Roman" w:cs="Times New Roman"/>
          <w:sz w:val="20"/>
          <w:szCs w:val="20"/>
        </w:rPr>
        <w:t>, Ting Lu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 xml:space="preserve"> a,j,k,l,m</w:t>
      </w:r>
      <w:r w:rsidRPr="00130F0C">
        <w:rPr>
          <w:rFonts w:ascii="Times New Roman" w:hAnsi="Times New Roman" w:cs="Times New Roman"/>
          <w:sz w:val="20"/>
          <w:szCs w:val="20"/>
        </w:rPr>
        <w:t>, Yong-Su Jin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a,d</w:t>
      </w:r>
      <w:r w:rsidRPr="00130F0C">
        <w:rPr>
          <w:rFonts w:ascii="Times New Roman" w:hAnsi="Times New Roman" w:cs="Times New Roman"/>
          <w:sz w:val="20"/>
          <w:szCs w:val="20"/>
        </w:rPr>
        <w:t>, Michael J Miller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 xml:space="preserve"> a,d</w:t>
      </w:r>
      <w:r w:rsidRPr="00130F0C">
        <w:rPr>
          <w:rFonts w:ascii="Times New Roman" w:hAnsi="Times New Roman" w:cs="Times New Roman"/>
          <w:sz w:val="20"/>
          <w:szCs w:val="20"/>
        </w:rPr>
        <w:t>, Shao-Quan Liu</w:t>
      </w:r>
      <w:r w:rsidRPr="00130F0C">
        <w:rPr>
          <w:rFonts w:ascii="Times New Roman" w:hAnsi="Times New Roman" w:cs="Times New Roman"/>
          <w:sz w:val="20"/>
          <w:szCs w:val="20"/>
          <w:vertAlign w:val="superscript"/>
        </w:rPr>
        <w:t>b,e*</w:t>
      </w:r>
    </w:p>
    <w:p w14:paraId="5342D5C1" w14:textId="221BB0DE" w:rsidR="00673656" w:rsidRPr="00673656" w:rsidRDefault="00673656" w:rsidP="00130F0C">
      <w:pPr>
        <w:pStyle w:val="Els-Author"/>
        <w:spacing w:line="240" w:lineRule="auto"/>
        <w:ind w:right="2"/>
        <w:rPr>
          <w:sz w:val="28"/>
          <w:szCs w:val="28"/>
        </w:rPr>
        <w:sectPr w:rsidR="00673656" w:rsidRPr="00673656" w:rsidSect="00431340">
          <w:footerReference w:type="default" r:id="rId11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D1A98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130F0C">
        <w:rPr>
          <w:rFonts w:ascii="Times New Roman" w:hAnsi="Times New Roman" w:cs="Times New Roman"/>
          <w:sz w:val="16"/>
          <w:szCs w:val="16"/>
        </w:rPr>
        <w:t>Centre for Precision Fermentation and Sustainability, Illinois Advanced Research Center at Singapore, Singapore 138602</w:t>
      </w:r>
    </w:p>
    <w:p w14:paraId="65423081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130F0C">
        <w:rPr>
          <w:rFonts w:ascii="Times New Roman" w:hAnsi="Times New Roman" w:cs="Times New Roman"/>
          <w:sz w:val="16"/>
          <w:szCs w:val="16"/>
        </w:rPr>
        <w:t>Department of Food Science and Technology, National University of Singapore, 2 Science Drive 2, Singapore 117542, Singapore.</w:t>
      </w:r>
    </w:p>
    <w:p w14:paraId="374BA54C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Pr="00130F0C">
        <w:rPr>
          <w:rFonts w:ascii="Times New Roman" w:hAnsi="Times New Roman" w:cs="Times New Roman"/>
          <w:sz w:val="16"/>
          <w:szCs w:val="16"/>
        </w:rPr>
        <w:t>Department of Biomedical Engineering, College of Design and Engineering, National University of Singapore, 119077, Singapore</w:t>
      </w:r>
    </w:p>
    <w:p w14:paraId="6C1125AE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d</w:t>
      </w:r>
      <w:r w:rsidRPr="00130F0C">
        <w:rPr>
          <w:rFonts w:ascii="Times New Roman" w:hAnsi="Times New Roman" w:cs="Times New Roman"/>
          <w:sz w:val="16"/>
          <w:szCs w:val="16"/>
        </w:rPr>
        <w:t>Department of Food Science and Human Nutrition, University of Illinois, Urbana-Champaign, Urbana, IL 61801, USA.</w:t>
      </w:r>
    </w:p>
    <w:p w14:paraId="68DF7294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e</w:t>
      </w:r>
      <w:r w:rsidRPr="00130F0C">
        <w:rPr>
          <w:rFonts w:ascii="Times New Roman" w:hAnsi="Times New Roman" w:cs="Times New Roman"/>
          <w:sz w:val="16"/>
          <w:szCs w:val="16"/>
        </w:rPr>
        <w:t>National University of Singapore (Suzhou) Research Institute, 377 Lin Quan Street, Suzhou Industrial Park, Jiangsu 215213, China.</w:t>
      </w:r>
    </w:p>
    <w:p w14:paraId="5F3B8708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f</w:t>
      </w:r>
      <w:r w:rsidRPr="00130F0C">
        <w:rPr>
          <w:rFonts w:ascii="Times New Roman" w:hAnsi="Times New Roman" w:cs="Times New Roman"/>
          <w:sz w:val="16"/>
          <w:szCs w:val="16"/>
        </w:rPr>
        <w:t>NUS Synthetic Biology for Clinical and Technological Innovation (SynCTI), 117456, Singapore</w:t>
      </w:r>
    </w:p>
    <w:p w14:paraId="09B833FF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0F0C">
        <w:rPr>
          <w:rFonts w:ascii="Times New Roman" w:hAnsi="Times New Roman" w:cs="Times New Roman"/>
          <w:sz w:val="16"/>
          <w:szCs w:val="16"/>
          <w:vertAlign w:val="superscript"/>
        </w:rPr>
        <w:t>g</w:t>
      </w:r>
      <w:r w:rsidRPr="00130F0C">
        <w:rPr>
          <w:rFonts w:ascii="Times New Roman" w:hAnsi="Times New Roman" w:cs="Times New Roman"/>
          <w:sz w:val="16"/>
          <w:szCs w:val="16"/>
        </w:rPr>
        <w:t>Department of Biochemistry, Yong Loo Lin School of Medicine, National University of Singapore (NUS), Singapore 117597, Singapore</w:t>
      </w:r>
    </w:p>
    <w:p w14:paraId="7AAF7B4D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130F0C">
        <w:rPr>
          <w:rFonts w:ascii="Times New Roman" w:hAnsi="Times New Roman" w:cs="Times New Roman"/>
          <w:noProof/>
          <w:sz w:val="16"/>
          <w:szCs w:val="16"/>
          <w:vertAlign w:val="superscript"/>
        </w:rPr>
        <w:t>h</w:t>
      </w:r>
      <w:r w:rsidRPr="00130F0C">
        <w:rPr>
          <w:rFonts w:ascii="Times New Roman" w:hAnsi="Times New Roman" w:cs="Times New Roman"/>
          <w:noProof/>
          <w:sz w:val="16"/>
          <w:szCs w:val="16"/>
        </w:rPr>
        <w:t>Synthetic Biology Translational Research Programme, Yong Loo Lin School of Medicine, Singapore 117456, Singapore</w:t>
      </w:r>
    </w:p>
    <w:p w14:paraId="391A259F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130F0C">
        <w:rPr>
          <w:rFonts w:ascii="Times New Roman" w:hAnsi="Times New Roman" w:cs="Times New Roman"/>
          <w:noProof/>
          <w:sz w:val="16"/>
          <w:szCs w:val="16"/>
          <w:vertAlign w:val="superscript"/>
        </w:rPr>
        <w:t>i</w:t>
      </w:r>
      <w:r w:rsidRPr="00130F0C">
        <w:rPr>
          <w:rFonts w:ascii="Times New Roman" w:hAnsi="Times New Roman" w:cs="Times New Roman"/>
          <w:noProof/>
          <w:sz w:val="16"/>
          <w:szCs w:val="16"/>
        </w:rPr>
        <w:t>NUS Graduate School for Integrative Sciences and Engineering, Singapore 119077, Singapore</w:t>
      </w:r>
    </w:p>
    <w:p w14:paraId="3B2206ED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130F0C">
        <w:rPr>
          <w:rFonts w:ascii="Times New Roman" w:hAnsi="Times New Roman" w:cs="Times New Roman"/>
          <w:noProof/>
          <w:sz w:val="16"/>
          <w:szCs w:val="16"/>
          <w:vertAlign w:val="superscript"/>
        </w:rPr>
        <w:t>j</w:t>
      </w:r>
      <w:r w:rsidRPr="00130F0C">
        <w:rPr>
          <w:rFonts w:ascii="Times New Roman" w:hAnsi="Times New Roman" w:cs="Times New Roman"/>
          <w:noProof/>
          <w:sz w:val="16"/>
          <w:szCs w:val="16"/>
        </w:rPr>
        <w:t>Department of Bioengineering, University of Illinois at Urbana–Champaign, Urbana, IL, USA</w:t>
      </w:r>
    </w:p>
    <w:p w14:paraId="2370747C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130F0C">
        <w:rPr>
          <w:rFonts w:ascii="Times New Roman" w:hAnsi="Times New Roman" w:cs="Times New Roman"/>
          <w:noProof/>
          <w:sz w:val="16"/>
          <w:szCs w:val="16"/>
          <w:vertAlign w:val="superscript"/>
        </w:rPr>
        <w:t>k</w:t>
      </w:r>
      <w:r w:rsidRPr="00130F0C">
        <w:rPr>
          <w:rFonts w:ascii="Times New Roman" w:hAnsi="Times New Roman" w:cs="Times New Roman"/>
          <w:noProof/>
          <w:sz w:val="16"/>
          <w:szCs w:val="16"/>
        </w:rPr>
        <w:t>Carl R. Woese Institute for Genomic Biology, University of Illinois at Urbana–Champaign, Urbana, IL, USA</w:t>
      </w:r>
    </w:p>
    <w:p w14:paraId="2C319057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130F0C">
        <w:rPr>
          <w:rFonts w:ascii="Times New Roman" w:hAnsi="Times New Roman" w:cs="Times New Roman"/>
          <w:noProof/>
          <w:sz w:val="16"/>
          <w:szCs w:val="16"/>
          <w:vertAlign w:val="superscript"/>
        </w:rPr>
        <w:t>l</w:t>
      </w:r>
      <w:r w:rsidRPr="00130F0C">
        <w:rPr>
          <w:rFonts w:ascii="Times New Roman" w:hAnsi="Times New Roman" w:cs="Times New Roman"/>
          <w:noProof/>
          <w:sz w:val="16"/>
          <w:szCs w:val="16"/>
        </w:rPr>
        <w:t>Department of Physics, University of Illinois at Urbana–Champaign, Urbana, IL, USA</w:t>
      </w:r>
    </w:p>
    <w:p w14:paraId="047B248A" w14:textId="77777777" w:rsidR="00130F0C" w:rsidRPr="00130F0C" w:rsidRDefault="00130F0C" w:rsidP="00130F0C">
      <w:pPr>
        <w:spacing w:after="2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130F0C">
        <w:rPr>
          <w:rFonts w:ascii="Times New Roman" w:hAnsi="Times New Roman" w:cs="Times New Roman"/>
          <w:noProof/>
          <w:sz w:val="16"/>
          <w:szCs w:val="16"/>
          <w:vertAlign w:val="superscript"/>
        </w:rPr>
        <w:t>m</w:t>
      </w:r>
      <w:r w:rsidRPr="00130F0C">
        <w:rPr>
          <w:rFonts w:ascii="Times New Roman" w:hAnsi="Times New Roman" w:cs="Times New Roman"/>
          <w:noProof/>
          <w:sz w:val="16"/>
          <w:szCs w:val="16"/>
        </w:rPr>
        <w:t>Center for Biophysics and Quantitative Biology, University of Illinois at Urbana–Champaign, Urbana, IL, USA</w:t>
      </w:r>
    </w:p>
    <w:p w14:paraId="7715227C" w14:textId="77777777" w:rsidR="00431340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40C26D3E" w14:textId="77777777" w:rsidR="00AD4976" w:rsidRPr="00AD4976" w:rsidRDefault="00AD4976" w:rsidP="00AD4976">
      <w:pPr>
        <w:rPr>
          <w:lang w:val="en-US"/>
        </w:rPr>
      </w:pPr>
    </w:p>
    <w:p w14:paraId="72CED349" w14:textId="0F2CCCB7" w:rsidR="00130F0C" w:rsidRDefault="00130F0C" w:rsidP="00130F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05">
        <w:rPr>
          <w:rFonts w:ascii="Times New Roman" w:hAnsi="Times New Roman" w:cs="Times New Roman"/>
          <w:sz w:val="24"/>
          <w:szCs w:val="24"/>
        </w:rPr>
        <w:t>Vitamin B</w:t>
      </w:r>
      <w:r w:rsidRPr="00100405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10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deficiency is a key concern for populations adopting primarily plant-based diets. </w:t>
      </w:r>
      <w:r w:rsidRPr="00100405">
        <w:rPr>
          <w:rFonts w:ascii="Times New Roman" w:hAnsi="Times New Roman" w:cs="Times New Roman"/>
          <w:sz w:val="24"/>
          <w:szCs w:val="24"/>
        </w:rPr>
        <w:t>Fermentation using B</w:t>
      </w:r>
      <w:r w:rsidRPr="00100405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100405">
        <w:rPr>
          <w:rFonts w:ascii="Times New Roman" w:hAnsi="Times New Roman" w:cs="Times New Roman"/>
          <w:sz w:val="24"/>
          <w:szCs w:val="24"/>
        </w:rPr>
        <w:t>-producing microorganisms has emerged as a promising strategy to biofortify plant-based foods and their by-products.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D8C">
        <w:rPr>
          <w:rFonts w:ascii="Times New Roman" w:hAnsi="Times New Roman" w:cs="Times New Roman"/>
          <w:sz w:val="24"/>
          <w:szCs w:val="24"/>
        </w:rPr>
        <w:t>Microorganisms such as propionibacteria, lactic acid bacteria and bifidobacteria have been shown to synthesize B</w:t>
      </w:r>
      <w:r w:rsidR="00334D8C" w:rsidRPr="001416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334D8C">
        <w:rPr>
          <w:rFonts w:ascii="Times New Roman" w:hAnsi="Times New Roman" w:cs="Times New Roman"/>
          <w:sz w:val="24"/>
          <w:szCs w:val="24"/>
        </w:rPr>
        <w:t xml:space="preserve"> in diverse plant-based substrates. </w:t>
      </w:r>
      <w:r w:rsidR="003B6D36">
        <w:rPr>
          <w:rFonts w:ascii="Times New Roman" w:hAnsi="Times New Roman" w:cs="Times New Roman"/>
          <w:sz w:val="24"/>
          <w:szCs w:val="24"/>
        </w:rPr>
        <w:t>However, a</w:t>
      </w:r>
      <w:r>
        <w:rPr>
          <w:rFonts w:ascii="Times New Roman" w:hAnsi="Times New Roman" w:cs="Times New Roman"/>
          <w:sz w:val="24"/>
          <w:szCs w:val="24"/>
        </w:rPr>
        <w:t xml:space="preserve"> major limitation in current literature is the variability of analytical approaches for B</w:t>
      </w:r>
      <w:r w:rsidRPr="001416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quantification.</w:t>
      </w:r>
      <w:r w:rsidR="00334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Common microbiological and spectrophotometric assays, while cost-effective, may overestimate B</w:t>
      </w:r>
      <w:r w:rsidRPr="001416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content due to the presence of pseudo-B</w:t>
      </w:r>
      <w:r w:rsidRPr="001416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>. In contrast, advanced instrumental methods enable more accurate quantification but require specialized expertise</w:t>
      </w:r>
      <w:r w:rsidR="008C6C8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instrumentation</w:t>
      </w:r>
      <w:r w:rsidR="008C6C8D">
        <w:rPr>
          <w:rFonts w:ascii="Times New Roman" w:hAnsi="Times New Roman" w:cs="Times New Roman"/>
          <w:sz w:val="24"/>
          <w:szCs w:val="24"/>
        </w:rPr>
        <w:t>, and are often low throughput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6C8D">
        <w:rPr>
          <w:rFonts w:ascii="Times New Roman" w:hAnsi="Times New Roman" w:cs="Times New Roman"/>
          <w:sz w:val="24"/>
          <w:szCs w:val="24"/>
        </w:rPr>
        <w:t>In this study, we evaluate a B</w:t>
      </w:r>
      <w:r w:rsidR="008C6C8D" w:rsidRPr="008C6C8D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8C6C8D">
        <w:rPr>
          <w:rFonts w:ascii="Times New Roman" w:hAnsi="Times New Roman" w:cs="Times New Roman"/>
          <w:sz w:val="24"/>
          <w:szCs w:val="24"/>
        </w:rPr>
        <w:t>-biosensor as a rapid and biologically relevant tool to distinguish active-B</w:t>
      </w:r>
      <w:r w:rsidR="008C6C8D" w:rsidRPr="008C6C8D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8C6C8D">
        <w:rPr>
          <w:rFonts w:ascii="Times New Roman" w:hAnsi="Times New Roman" w:cs="Times New Roman"/>
          <w:sz w:val="24"/>
          <w:szCs w:val="24"/>
        </w:rPr>
        <w:t xml:space="preserve"> producing microbes. In parallel, a RapidFire-based instrumental analysis was also assessed, enabling differentiation between active and pseudo-B</w:t>
      </w:r>
      <w:r w:rsidR="008C6C8D" w:rsidRPr="008C6C8D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6C8D">
        <w:rPr>
          <w:rFonts w:ascii="Times New Roman" w:hAnsi="Times New Roman" w:cs="Times New Roman"/>
          <w:sz w:val="24"/>
          <w:szCs w:val="24"/>
        </w:rPr>
        <w:t>Our results demonstrate that both approaches could provide a rapid method for active-B</w:t>
      </w:r>
      <w:r w:rsidR="008C6C8D" w:rsidRPr="008C6C8D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8C6C8D">
        <w:rPr>
          <w:rFonts w:ascii="Times New Roman" w:hAnsi="Times New Roman" w:cs="Times New Roman"/>
          <w:sz w:val="24"/>
          <w:szCs w:val="24"/>
        </w:rPr>
        <w:t xml:space="preserve"> assessment. </w:t>
      </w:r>
      <w:r>
        <w:rPr>
          <w:rFonts w:ascii="Times New Roman" w:hAnsi="Times New Roman" w:cs="Times New Roman"/>
          <w:sz w:val="24"/>
          <w:szCs w:val="24"/>
        </w:rPr>
        <w:t>Overall, while fermentation-based B</w:t>
      </w:r>
      <w:r w:rsidRPr="001416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biofortification shows potential, improved application of standardized vitamer-specific analytical methods and critical interpretation of reported data are needed to support the development of nutritionally meaningful and scalable B</w:t>
      </w:r>
      <w:r w:rsidRPr="001416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biofortified plant-based food. </w:t>
      </w:r>
    </w:p>
    <w:p w14:paraId="2EB7D80C" w14:textId="77777777" w:rsidR="00130F0C" w:rsidRDefault="00130F0C" w:rsidP="00130F0C">
      <w:pPr>
        <w:spacing w:line="240" w:lineRule="auto"/>
      </w:pPr>
      <w:r w:rsidRPr="00100405">
        <w:rPr>
          <w:rFonts w:ascii="Times New Roman" w:hAnsi="Times New Roman" w:cs="Times New Roman"/>
          <w:sz w:val="24"/>
          <w:szCs w:val="24"/>
        </w:rPr>
        <w:t>This research is supported by the National Research Foundation, Prime Minister's Office, Singapore under its Campus for Research Excellence and Technological Enterprise (CREATE) programme.</w:t>
      </w:r>
    </w:p>
    <w:p w14:paraId="7BC67066" w14:textId="116ED8ED" w:rsidR="003B0ABD" w:rsidRPr="00AD4976" w:rsidRDefault="003B0ABD" w:rsidP="0078067E">
      <w:pPr>
        <w:pStyle w:val="Els-keywords"/>
        <w:spacing w:after="120" w:line="240" w:lineRule="auto"/>
        <w:rPr>
          <w:b/>
          <w:sz w:val="20"/>
        </w:rPr>
      </w:pPr>
    </w:p>
    <w:sectPr w:rsidR="003B0ABD" w:rsidRPr="00AD4976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B04B" w14:textId="77777777" w:rsidR="00E4298F" w:rsidRDefault="00E4298F" w:rsidP="00431340">
      <w:pPr>
        <w:spacing w:after="0" w:line="240" w:lineRule="auto"/>
      </w:pPr>
      <w:r>
        <w:separator/>
      </w:r>
    </w:p>
  </w:endnote>
  <w:endnote w:type="continuationSeparator" w:id="0">
    <w:p w14:paraId="3FC8A14F" w14:textId="77777777" w:rsidR="00E4298F" w:rsidRDefault="00E4298F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DE3C" w14:textId="77777777" w:rsidR="00AD4976" w:rsidRPr="00AD4976" w:rsidRDefault="00AD4976" w:rsidP="00AD4976">
    <w:pPr>
      <w:spacing w:line="240" w:lineRule="auto"/>
      <w:jc w:val="both"/>
      <w:rPr>
        <w:rFonts w:ascii="Times New Roman" w:hAnsi="Times New Roman" w:cs="Times New Roman"/>
        <w:sz w:val="16"/>
        <w:szCs w:val="16"/>
        <w:lang w:val="en-US"/>
      </w:rPr>
    </w:pPr>
    <w:r w:rsidRPr="00AD4976">
      <w:rPr>
        <w:rFonts w:ascii="Times New Roman" w:hAnsi="Times New Roman" w:cs="Times New Roman"/>
        <w:sz w:val="16"/>
        <w:szCs w:val="16"/>
        <w:lang w:val="en-US"/>
      </w:rPr>
      <w:t xml:space="preserve">*Corresponding authors. Postal address: Department of Food Science and Technology, National University of Singapore, 2 Science Drive 2, Singapore 117542, Singapore. Tel.: +65 6516 2687; fax: +65 6775 7895. </w:t>
    </w:r>
  </w:p>
  <w:p w14:paraId="38F48295" w14:textId="77777777" w:rsidR="00AD4976" w:rsidRPr="00AD4976" w:rsidRDefault="00AD4976" w:rsidP="00AD4976">
    <w:pPr>
      <w:spacing w:line="240" w:lineRule="auto"/>
      <w:jc w:val="both"/>
      <w:rPr>
        <w:rFonts w:ascii="Times New Roman" w:hAnsi="Times New Roman" w:cs="Times New Roman"/>
        <w:sz w:val="16"/>
        <w:szCs w:val="16"/>
        <w:lang w:val="en-US"/>
      </w:rPr>
    </w:pPr>
    <w:r w:rsidRPr="00AD4976">
      <w:rPr>
        <w:rFonts w:ascii="Times New Roman" w:hAnsi="Times New Roman" w:cs="Times New Roman"/>
        <w:sz w:val="16"/>
        <w:szCs w:val="16"/>
        <w:lang w:val="en-US"/>
      </w:rPr>
      <w:t xml:space="preserve">E-mail address: </w:t>
    </w:r>
    <w:hyperlink r:id="rId1" w:history="1">
      <w:r w:rsidRPr="00AD4976">
        <w:rPr>
          <w:rStyle w:val="Hyperlink"/>
          <w:rFonts w:ascii="Times New Roman" w:hAnsi="Times New Roman" w:cs="Times New Roman"/>
          <w:sz w:val="16"/>
          <w:szCs w:val="16"/>
          <w:lang w:val="en-US"/>
        </w:rPr>
        <w:t>fstlsq@nus.edu.sg</w:t>
      </w:r>
    </w:hyperlink>
  </w:p>
  <w:p w14:paraId="3C85D731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A27A" w14:textId="77777777" w:rsidR="00E4298F" w:rsidRDefault="00E4298F" w:rsidP="00431340">
      <w:pPr>
        <w:spacing w:after="0" w:line="240" w:lineRule="auto"/>
      </w:pPr>
      <w:r>
        <w:separator/>
      </w:r>
    </w:p>
  </w:footnote>
  <w:footnote w:type="continuationSeparator" w:id="0">
    <w:p w14:paraId="4A22FFDE" w14:textId="77777777" w:rsidR="00E4298F" w:rsidRDefault="00E4298F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71E72"/>
    <w:rsid w:val="00130F0C"/>
    <w:rsid w:val="00147F2F"/>
    <w:rsid w:val="001C51B3"/>
    <w:rsid w:val="001E2F91"/>
    <w:rsid w:val="001E5BF3"/>
    <w:rsid w:val="00234209"/>
    <w:rsid w:val="002537DA"/>
    <w:rsid w:val="002A0A1C"/>
    <w:rsid w:val="002A2B3C"/>
    <w:rsid w:val="003128C6"/>
    <w:rsid w:val="00334D8C"/>
    <w:rsid w:val="00372579"/>
    <w:rsid w:val="003B0ABD"/>
    <w:rsid w:val="003B6D36"/>
    <w:rsid w:val="00431340"/>
    <w:rsid w:val="004727D6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87B7B"/>
    <w:rsid w:val="006D3652"/>
    <w:rsid w:val="0070599D"/>
    <w:rsid w:val="007679DD"/>
    <w:rsid w:val="00772B06"/>
    <w:rsid w:val="007752C7"/>
    <w:rsid w:val="0078067E"/>
    <w:rsid w:val="00781D43"/>
    <w:rsid w:val="00812D12"/>
    <w:rsid w:val="00827794"/>
    <w:rsid w:val="008C6C8D"/>
    <w:rsid w:val="009C71BA"/>
    <w:rsid w:val="00AA7485"/>
    <w:rsid w:val="00AD4976"/>
    <w:rsid w:val="00BE265A"/>
    <w:rsid w:val="00BF77A7"/>
    <w:rsid w:val="00C001E8"/>
    <w:rsid w:val="00C17F75"/>
    <w:rsid w:val="00C4616B"/>
    <w:rsid w:val="00C67487"/>
    <w:rsid w:val="00CC179B"/>
    <w:rsid w:val="00D10E69"/>
    <w:rsid w:val="00D61C27"/>
    <w:rsid w:val="00D753D4"/>
    <w:rsid w:val="00DD4FF9"/>
    <w:rsid w:val="00E4298F"/>
    <w:rsid w:val="00F55548"/>
    <w:rsid w:val="00FB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Hyperlink">
    <w:name w:val="Hyperlink"/>
    <w:basedOn w:val="DefaultParagraphFont"/>
    <w:uiPriority w:val="99"/>
    <w:unhideWhenUsed/>
    <w:rsid w:val="00AD4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tlsq@nus.edu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Ricco Tindjau</cp:lastModifiedBy>
  <cp:revision>8</cp:revision>
  <dcterms:created xsi:type="dcterms:W3CDTF">2026-02-04T06:37:00Z</dcterms:created>
  <dcterms:modified xsi:type="dcterms:W3CDTF">2026-04-28T07:50:00Z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