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3FCA5790" w:rsidR="00431340" w:rsidRPr="00592D76" w:rsidRDefault="00592D76" w:rsidP="00C67487">
      <w:pPr>
        <w:pStyle w:val="Els-Title"/>
        <w:rPr>
          <w:i/>
          <w:iCs/>
        </w:rPr>
      </w:pPr>
      <w:r w:rsidRPr="00592D76">
        <w:t xml:space="preserve">Comparative biotransformation of pea whey into pea-based alcoholic beverages using commercial yeast strains of </w:t>
      </w:r>
      <w:r w:rsidRPr="00592D76">
        <w:rPr>
          <w:i/>
          <w:iCs/>
        </w:rPr>
        <w:t>Saccharomyces cerevisiae</w:t>
      </w:r>
    </w:p>
    <w:p w14:paraId="5E774EED" w14:textId="59B7CEC7" w:rsidR="00673656" w:rsidRPr="00592D76" w:rsidRDefault="00592D76" w:rsidP="00673656">
      <w:pPr>
        <w:pStyle w:val="Els-Author"/>
        <w:ind w:right="2"/>
        <w:rPr>
          <w:sz w:val="24"/>
          <w:szCs w:val="24"/>
          <w:lang w:val="nb-NO"/>
        </w:rPr>
      </w:pPr>
      <w:r w:rsidRPr="00592D76">
        <w:rPr>
          <w:sz w:val="24"/>
          <w:szCs w:val="24"/>
          <w:lang w:val="nb-NO"/>
        </w:rPr>
        <w:t xml:space="preserve">Ziye Zhu </w:t>
      </w:r>
      <w:r w:rsidRPr="00592D76">
        <w:rPr>
          <w:sz w:val="24"/>
          <w:szCs w:val="24"/>
          <w:vertAlign w:val="superscript"/>
          <w:lang w:val="nb-NO"/>
        </w:rPr>
        <w:t>a</w:t>
      </w:r>
      <w:r w:rsidRPr="00592D76">
        <w:rPr>
          <w:sz w:val="24"/>
          <w:szCs w:val="24"/>
          <w:lang w:val="nb-NO"/>
        </w:rPr>
        <w:t xml:space="preserve">, Yi Kai </w:t>
      </w:r>
      <w:r w:rsidRPr="00592D76">
        <w:rPr>
          <w:sz w:val="24"/>
          <w:szCs w:val="24"/>
          <w:vertAlign w:val="superscript"/>
          <w:lang w:val="nb-NO"/>
        </w:rPr>
        <w:t>a</w:t>
      </w:r>
      <w:r w:rsidRPr="00592D76">
        <w:rPr>
          <w:sz w:val="24"/>
          <w:szCs w:val="24"/>
          <w:lang w:val="nb-NO"/>
        </w:rPr>
        <w:t xml:space="preserve">, Yuyun Lu </w:t>
      </w:r>
      <w:r w:rsidRPr="00592D76">
        <w:rPr>
          <w:sz w:val="24"/>
          <w:szCs w:val="24"/>
          <w:vertAlign w:val="superscript"/>
          <w:lang w:val="nb-NO"/>
        </w:rPr>
        <w:t>a</w:t>
      </w:r>
      <w:r w:rsidRPr="00592D76">
        <w:rPr>
          <w:sz w:val="24"/>
          <w:szCs w:val="24"/>
          <w:lang w:val="nb-NO"/>
        </w:rPr>
        <w:t xml:space="preserve">, Shao Quan Liu </w:t>
      </w:r>
      <w:r w:rsidRPr="00592D76">
        <w:rPr>
          <w:sz w:val="24"/>
          <w:szCs w:val="24"/>
          <w:vertAlign w:val="superscript"/>
          <w:lang w:val="nb-NO"/>
        </w:rPr>
        <w:t>a, b, *</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17F8773B" w14:textId="1C925F6F" w:rsidR="00592D76" w:rsidRPr="00592D76" w:rsidRDefault="00592D76" w:rsidP="00592D76">
      <w:pPr>
        <w:pStyle w:val="Els-Affiliation"/>
        <w:rPr>
          <w:lang w:val="nb-NO"/>
        </w:rPr>
      </w:pPr>
      <w:r w:rsidRPr="00592D76">
        <w:rPr>
          <w:vertAlign w:val="superscript"/>
          <w:lang w:val="nb-NO"/>
        </w:rPr>
        <w:t>a</w:t>
      </w:r>
      <w:r w:rsidRPr="00592D76">
        <w:rPr>
          <w:lang w:val="nb-NO"/>
        </w:rPr>
        <w:t xml:space="preserve"> Department of Food Science and Technology, National University of Singapore, Singapore 117542, Singapore</w:t>
      </w:r>
    </w:p>
    <w:p w14:paraId="05A3C6FA" w14:textId="3202D13A" w:rsidR="00431340" w:rsidRPr="00592D76" w:rsidRDefault="00592D76" w:rsidP="00592D76">
      <w:pPr>
        <w:pStyle w:val="Els-Affiliation"/>
        <w:rPr>
          <w:lang w:val="nb-NO" w:eastAsia="zh-CN"/>
        </w:rPr>
      </w:pPr>
      <w:r w:rsidRPr="00592D76">
        <w:rPr>
          <w:vertAlign w:val="superscript"/>
          <w:lang w:val="nb-NO"/>
        </w:rPr>
        <w:t>b</w:t>
      </w:r>
      <w:r w:rsidRPr="00592D76">
        <w:rPr>
          <w:lang w:val="nb-NO"/>
        </w:rPr>
        <w:t xml:space="preserve"> National University of Singapore (Suzhou) Research Institute, 377 Lin Quan Street, Suzhou Industrial Park, Suzhou, Jiangsu 215123, PR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534448A" w14:textId="77777777" w:rsidR="00592D76" w:rsidRPr="00592D76" w:rsidRDefault="00592D76" w:rsidP="00592D76">
      <w:pPr>
        <w:jc w:val="both"/>
        <w:rPr>
          <w:rFonts w:ascii="Times New Roman" w:eastAsia="宋体" w:hAnsi="Times New Roman" w:cs="Times New Roman"/>
          <w:sz w:val="20"/>
          <w:szCs w:val="20"/>
          <w:lang w:val="en-US"/>
        </w:rPr>
      </w:pPr>
      <w:r w:rsidRPr="00592D76">
        <w:rPr>
          <w:rFonts w:ascii="Times New Roman" w:eastAsia="宋体" w:hAnsi="Times New Roman" w:cs="Times New Roman"/>
          <w:sz w:val="20"/>
          <w:szCs w:val="20"/>
          <w:lang w:val="en-US"/>
        </w:rPr>
        <w:t xml:space="preserve">The liquid byproduct from pea protein extraction processes represents a significant waste management challenge for the food processing industry, typically requiring costly disposal through wastewater treatment systems. This research explored a </w:t>
      </w:r>
      <w:proofErr w:type="spellStart"/>
      <w:r w:rsidRPr="00592D76">
        <w:rPr>
          <w:rFonts w:ascii="Times New Roman" w:eastAsia="宋体" w:hAnsi="Times New Roman" w:cs="Times New Roman"/>
          <w:sz w:val="20"/>
          <w:szCs w:val="20"/>
          <w:lang w:val="en-US"/>
        </w:rPr>
        <w:t>biovalorization</w:t>
      </w:r>
      <w:proofErr w:type="spellEnd"/>
      <w:r w:rsidRPr="00592D76">
        <w:rPr>
          <w:rFonts w:ascii="Times New Roman" w:eastAsia="宋体" w:hAnsi="Times New Roman" w:cs="Times New Roman"/>
          <w:sz w:val="20"/>
          <w:szCs w:val="20"/>
          <w:lang w:val="en-US"/>
        </w:rPr>
        <w:t xml:space="preserve"> approach that would transform this underutilized pea whey into fermented alcoholic beverages. Three distinct commercial yeast strains of Saccharomyces cerevisiae were employed to evaluate the biotechnological potential of pea whey conversion into alcoholic beverages as part of a valorization strategy. Fermentation trials demonstrated robust microbial proliferation with increases of approximately 2 log CFU/mL, while ethanol production reached concentrations between 5.5–6.5% (v/v) at 10% added sucrose. The fermentation resulted in the formation of higher alcohols and esters, including isoamyl alcohol (650.55–727.16 </w:t>
      </w:r>
      <w:proofErr w:type="spellStart"/>
      <w:r w:rsidRPr="00592D76">
        <w:rPr>
          <w:rFonts w:ascii="Times New Roman" w:eastAsia="宋体" w:hAnsi="Times New Roman" w:cs="Times New Roman"/>
          <w:sz w:val="20"/>
          <w:szCs w:val="20"/>
          <w:lang w:val="en-US"/>
        </w:rPr>
        <w:t>μg</w:t>
      </w:r>
      <w:proofErr w:type="spellEnd"/>
      <w:r w:rsidRPr="00592D76">
        <w:rPr>
          <w:rFonts w:ascii="Times New Roman" w:eastAsia="宋体" w:hAnsi="Times New Roman" w:cs="Times New Roman"/>
          <w:sz w:val="20"/>
          <w:szCs w:val="20"/>
          <w:lang w:val="en-US"/>
        </w:rPr>
        <w:t xml:space="preserve">/L), 2-phenylethyl alcohol (248.26–315.15 </w:t>
      </w:r>
      <w:proofErr w:type="spellStart"/>
      <w:r w:rsidRPr="00592D76">
        <w:rPr>
          <w:rFonts w:ascii="Times New Roman" w:eastAsia="宋体" w:hAnsi="Times New Roman" w:cs="Times New Roman"/>
          <w:sz w:val="20"/>
          <w:szCs w:val="20"/>
          <w:lang w:val="en-US"/>
        </w:rPr>
        <w:t>μg</w:t>
      </w:r>
      <w:proofErr w:type="spellEnd"/>
      <w:r w:rsidRPr="00592D76">
        <w:rPr>
          <w:rFonts w:ascii="Times New Roman" w:eastAsia="宋体" w:hAnsi="Times New Roman" w:cs="Times New Roman"/>
          <w:sz w:val="20"/>
          <w:szCs w:val="20"/>
          <w:lang w:val="en-US"/>
        </w:rPr>
        <w:t xml:space="preserve">/L), isoamyl acetate (42.71–108.00 </w:t>
      </w:r>
      <w:proofErr w:type="spellStart"/>
      <w:r w:rsidRPr="00592D76">
        <w:rPr>
          <w:rFonts w:ascii="Times New Roman" w:eastAsia="宋体" w:hAnsi="Times New Roman" w:cs="Times New Roman"/>
          <w:sz w:val="20"/>
          <w:szCs w:val="20"/>
          <w:lang w:val="en-US"/>
        </w:rPr>
        <w:t>μg</w:t>
      </w:r>
      <w:proofErr w:type="spellEnd"/>
      <w:r w:rsidRPr="00592D76">
        <w:rPr>
          <w:rFonts w:ascii="Times New Roman" w:eastAsia="宋体" w:hAnsi="Times New Roman" w:cs="Times New Roman"/>
          <w:sz w:val="20"/>
          <w:szCs w:val="20"/>
          <w:lang w:val="en-US"/>
        </w:rPr>
        <w:t xml:space="preserve">/L), and ethyl octanoate (163.62–578.75 </w:t>
      </w:r>
      <w:proofErr w:type="spellStart"/>
      <w:r w:rsidRPr="00592D76">
        <w:rPr>
          <w:rFonts w:ascii="Times New Roman" w:eastAsia="宋体" w:hAnsi="Times New Roman" w:cs="Times New Roman"/>
          <w:sz w:val="20"/>
          <w:szCs w:val="20"/>
          <w:lang w:val="en-US"/>
        </w:rPr>
        <w:t>μg</w:t>
      </w:r>
      <w:proofErr w:type="spellEnd"/>
      <w:r w:rsidRPr="00592D76">
        <w:rPr>
          <w:rFonts w:ascii="Times New Roman" w:eastAsia="宋体" w:hAnsi="Times New Roman" w:cs="Times New Roman"/>
          <w:sz w:val="20"/>
          <w:szCs w:val="20"/>
          <w:lang w:val="en-US"/>
        </w:rPr>
        <w:t xml:space="preserve">/L), while simultaneously reducing hexanal, a major beany off-flavor compound in pea whey, from 2.33 </w:t>
      </w:r>
      <w:proofErr w:type="spellStart"/>
      <w:r w:rsidRPr="00592D76">
        <w:rPr>
          <w:rFonts w:ascii="Times New Roman" w:eastAsia="宋体" w:hAnsi="Times New Roman" w:cs="Times New Roman"/>
          <w:sz w:val="20"/>
          <w:szCs w:val="20"/>
          <w:lang w:val="en-US"/>
        </w:rPr>
        <w:t>μg</w:t>
      </w:r>
      <w:proofErr w:type="spellEnd"/>
      <w:r w:rsidRPr="00592D76">
        <w:rPr>
          <w:rFonts w:ascii="Times New Roman" w:eastAsia="宋体" w:hAnsi="Times New Roman" w:cs="Times New Roman"/>
          <w:sz w:val="20"/>
          <w:szCs w:val="20"/>
          <w:lang w:val="en-US"/>
        </w:rPr>
        <w:t>/L to below the detection limit in EC1118 and 71B fermentations. These findings establish alcoholic fermentation as a viable biotechnological solution for sustainable waste management, enabling the biotransformation of pea whey into novel alcoholic beverages with improved sensory properties.</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7BC67066" w14:textId="5E6AFA0F" w:rsidR="003B0ABD" w:rsidRPr="002537DA" w:rsidRDefault="00592D76" w:rsidP="00592D76">
      <w:pPr>
        <w:pStyle w:val="Els-keywords"/>
        <w:spacing w:after="120" w:line="240" w:lineRule="auto"/>
        <w:rPr>
          <w:sz w:val="20"/>
        </w:rPr>
      </w:pPr>
      <w:r w:rsidRPr="00592D76">
        <w:rPr>
          <w:sz w:val="20"/>
        </w:rPr>
        <w:t xml:space="preserve">Zhu, Z., Kai, Y., Lu, Y., &amp; Liu, S. Q. (2026). Comparative biotransformation of pea whey into pea-based alcoholic beverages using commercial yeast strains of </w:t>
      </w:r>
      <w:r w:rsidRPr="00592D76">
        <w:rPr>
          <w:i/>
          <w:iCs/>
          <w:sz w:val="20"/>
        </w:rPr>
        <w:t>Saccharomyces cerevisiae</w:t>
      </w:r>
      <w:r w:rsidRPr="00592D76">
        <w:rPr>
          <w:sz w:val="20"/>
        </w:rPr>
        <w:t xml:space="preserve">. </w:t>
      </w:r>
      <w:r w:rsidRPr="00592D76">
        <w:rPr>
          <w:i/>
          <w:iCs/>
          <w:sz w:val="20"/>
        </w:rPr>
        <w:t>Food Bioscience</w:t>
      </w:r>
      <w:r w:rsidRPr="00592D76">
        <w:rPr>
          <w:sz w:val="20"/>
        </w:rPr>
        <w:t>, 108864.</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1F674" w14:textId="77777777" w:rsidR="009726DA" w:rsidRDefault="009726DA" w:rsidP="00431340">
      <w:pPr>
        <w:spacing w:after="0" w:line="240" w:lineRule="auto"/>
      </w:pPr>
      <w:r>
        <w:separator/>
      </w:r>
    </w:p>
  </w:endnote>
  <w:endnote w:type="continuationSeparator" w:id="0">
    <w:p w14:paraId="0B422D6A" w14:textId="77777777" w:rsidR="009726DA" w:rsidRDefault="009726DA"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71A0A" w14:textId="77777777" w:rsidR="009726DA" w:rsidRDefault="009726DA" w:rsidP="00431340">
      <w:pPr>
        <w:spacing w:after="0" w:line="240" w:lineRule="auto"/>
      </w:pPr>
      <w:r>
        <w:separator/>
      </w:r>
    </w:p>
  </w:footnote>
  <w:footnote w:type="continuationSeparator" w:id="0">
    <w:p w14:paraId="2D41A0FC" w14:textId="77777777" w:rsidR="009726DA" w:rsidRDefault="009726DA"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B7E87"/>
    <w:rsid w:val="004C7508"/>
    <w:rsid w:val="004D1125"/>
    <w:rsid w:val="00592D76"/>
    <w:rsid w:val="0059506C"/>
    <w:rsid w:val="005B77D8"/>
    <w:rsid w:val="00646E7D"/>
    <w:rsid w:val="00654033"/>
    <w:rsid w:val="0066294B"/>
    <w:rsid w:val="00665C88"/>
    <w:rsid w:val="00673656"/>
    <w:rsid w:val="006D3652"/>
    <w:rsid w:val="0070599D"/>
    <w:rsid w:val="007679DD"/>
    <w:rsid w:val="00772B06"/>
    <w:rsid w:val="007752C7"/>
    <w:rsid w:val="0078067E"/>
    <w:rsid w:val="00781D43"/>
    <w:rsid w:val="00827794"/>
    <w:rsid w:val="0093381C"/>
    <w:rsid w:val="009726DA"/>
    <w:rsid w:val="009C71BA"/>
    <w:rsid w:val="00BE265A"/>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1807</Characters>
  <Application>Microsoft Office Word</Application>
  <DocSecurity>0</DocSecurity>
  <Lines>15</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Zhu Ziye</cp:lastModifiedBy>
  <cp:revision>2</cp:revision>
  <dcterms:created xsi:type="dcterms:W3CDTF">2026-04-28T15:53:00Z</dcterms:created>
  <dcterms:modified xsi:type="dcterms:W3CDTF">2026-04-28T15:53:00Z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