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56A75" w14:textId="28F84F97" w:rsidR="00431340" w:rsidRDefault="00D753D4" w:rsidP="00BF77A7">
      <w:pPr>
        <w:pStyle w:val="DocHead"/>
        <w:spacing w:before="0" w:after="0"/>
        <w:ind w:left="-119" w:right="-136" w:firstLine="119"/>
      </w:pPr>
      <w:bookmarkStart w:id="0" w:name="_Hlk227359345"/>
      <w:r>
        <w:t>SIFF</w:t>
      </w:r>
      <w:r w:rsidR="00BF77A7">
        <w:t xml:space="preserve"> 2026</w:t>
      </w:r>
    </w:p>
    <w:p w14:paraId="2641CBEB" w14:textId="0714D6BB" w:rsidR="00431340" w:rsidRDefault="004D1125" w:rsidP="00BF77A7">
      <w:pPr>
        <w:pStyle w:val="DocHead"/>
        <w:spacing w:before="0" w:after="0"/>
        <w:ind w:left="-119" w:right="-136" w:firstLine="119"/>
      </w:pPr>
      <w:r>
        <w:t>Singapore International Food Forum 2026</w:t>
      </w:r>
      <w:r w:rsidR="00C17F75">
        <w:br/>
      </w:r>
    </w:p>
    <w:p w14:paraId="3735102F" w14:textId="77777777" w:rsidR="00207DE6" w:rsidRPr="000819A0" w:rsidRDefault="00207DE6" w:rsidP="00673656">
      <w:pPr>
        <w:pStyle w:val="Els-Author"/>
        <w:ind w:right="2"/>
        <w:rPr>
          <w:noProof w:val="0"/>
          <w:sz w:val="32"/>
          <w:szCs w:val="32"/>
        </w:rPr>
      </w:pPr>
      <w:r w:rsidRPr="00207DE6">
        <w:rPr>
          <w:noProof w:val="0"/>
          <w:sz w:val="32"/>
          <w:szCs w:val="32"/>
        </w:rPr>
        <w:t xml:space="preserve">Upcycling fish bone into novel engineered particle stabilizers for fish oil based-Pickering emulsions: A dual-valorization approach for </w:t>
      </w:r>
      <w:r w:rsidRPr="000819A0">
        <w:rPr>
          <w:noProof w:val="0"/>
          <w:sz w:val="32"/>
          <w:szCs w:val="32"/>
        </w:rPr>
        <w:t>resource recovery</w:t>
      </w:r>
    </w:p>
    <w:p w14:paraId="6E8752C4" w14:textId="0A883A75" w:rsidR="00207DE6" w:rsidRPr="000819A0" w:rsidRDefault="00207DE6" w:rsidP="000819A0">
      <w:pPr>
        <w:pStyle w:val="Els-Author"/>
        <w:ind w:right="2"/>
        <w:rPr>
          <w:color w:val="000000" w:themeColor="text1"/>
          <w:sz w:val="24"/>
          <w:szCs w:val="24"/>
          <w:lang w:val="nb-NO"/>
        </w:rPr>
      </w:pPr>
      <w:r w:rsidRPr="00A958E5">
        <w:rPr>
          <w:sz w:val="24"/>
          <w:szCs w:val="24"/>
          <w:lang w:val="nb-NO"/>
        </w:rPr>
        <w:t>Cikun</w:t>
      </w:r>
      <w:r w:rsidRPr="000819A0">
        <w:rPr>
          <w:color w:val="000000" w:themeColor="text1"/>
          <w:sz w:val="24"/>
          <w:szCs w:val="24"/>
          <w:lang w:val="nb-NO"/>
        </w:rPr>
        <w:t xml:space="preserve"> Liu</w:t>
      </w:r>
      <w:r w:rsidRPr="000819A0">
        <w:rPr>
          <w:color w:val="000000" w:themeColor="text1"/>
          <w:sz w:val="24"/>
          <w:szCs w:val="24"/>
          <w:vertAlign w:val="superscript"/>
          <w:lang w:val="nb-NO"/>
        </w:rPr>
        <w:t>a</w:t>
      </w:r>
      <w:r w:rsidRPr="000819A0">
        <w:rPr>
          <w:color w:val="000000" w:themeColor="text1"/>
          <w:sz w:val="24"/>
          <w:szCs w:val="24"/>
          <w:lang w:val="nb-NO"/>
        </w:rPr>
        <w:t>,</w:t>
      </w:r>
      <w:r w:rsidRPr="000819A0">
        <w:rPr>
          <w:rFonts w:hint="eastAsia"/>
          <w:color w:val="000000" w:themeColor="text1"/>
          <w:sz w:val="24"/>
          <w:szCs w:val="24"/>
          <w:lang w:val="nb-NO"/>
        </w:rPr>
        <w:t xml:space="preserve"> Yingying Luo</w:t>
      </w:r>
      <w:r w:rsidRPr="000819A0">
        <w:rPr>
          <w:color w:val="000000" w:themeColor="text1"/>
          <w:sz w:val="24"/>
          <w:szCs w:val="24"/>
          <w:vertAlign w:val="superscript"/>
          <w:lang w:val="nb-NO"/>
        </w:rPr>
        <w:t>a</w:t>
      </w:r>
      <w:r w:rsidRPr="000819A0">
        <w:rPr>
          <w:color w:val="000000" w:themeColor="text1"/>
          <w:sz w:val="24"/>
          <w:szCs w:val="24"/>
          <w:lang w:val="nb-NO"/>
        </w:rPr>
        <w:t xml:space="preserve">, </w:t>
      </w:r>
      <w:r w:rsidRPr="000819A0">
        <w:rPr>
          <w:rFonts w:hint="eastAsia"/>
          <w:color w:val="000000" w:themeColor="text1"/>
          <w:sz w:val="24"/>
          <w:szCs w:val="24"/>
          <w:lang w:val="nb-NO"/>
        </w:rPr>
        <w:t>Xinyi An</w:t>
      </w:r>
      <w:r w:rsidRPr="000819A0">
        <w:rPr>
          <w:color w:val="000000" w:themeColor="text1"/>
          <w:sz w:val="24"/>
          <w:szCs w:val="24"/>
          <w:vertAlign w:val="superscript"/>
          <w:lang w:val="nb-NO"/>
        </w:rPr>
        <w:t>a</w:t>
      </w:r>
      <w:r w:rsidRPr="000819A0">
        <w:rPr>
          <w:rFonts w:hint="eastAsia"/>
          <w:color w:val="000000" w:themeColor="text1"/>
          <w:sz w:val="24"/>
          <w:szCs w:val="24"/>
          <w:lang w:val="nb-NO"/>
        </w:rPr>
        <w:t>, Yuanyuan Wang</w:t>
      </w:r>
      <w:r w:rsidRPr="000819A0">
        <w:rPr>
          <w:color w:val="000000" w:themeColor="text1"/>
          <w:sz w:val="24"/>
          <w:szCs w:val="24"/>
          <w:vertAlign w:val="superscript"/>
          <w:lang w:val="nb-NO"/>
        </w:rPr>
        <w:t>a</w:t>
      </w:r>
      <w:r w:rsidRPr="000819A0">
        <w:rPr>
          <w:color w:val="000000" w:themeColor="text1"/>
          <w:sz w:val="24"/>
          <w:szCs w:val="24"/>
          <w:lang w:val="nb-NO"/>
        </w:rPr>
        <w:t>,</w:t>
      </w:r>
      <w:r w:rsidRPr="000819A0">
        <w:rPr>
          <w:rFonts w:hint="eastAsia"/>
          <w:color w:val="000000" w:themeColor="text1"/>
          <w:sz w:val="24"/>
          <w:szCs w:val="24"/>
          <w:lang w:val="nb-NO"/>
        </w:rPr>
        <w:t xml:space="preserve"> </w:t>
      </w:r>
      <w:r w:rsidRPr="000819A0">
        <w:rPr>
          <w:color w:val="000000" w:themeColor="text1"/>
          <w:sz w:val="24"/>
          <w:szCs w:val="24"/>
          <w:lang w:val="nb-NO"/>
        </w:rPr>
        <w:t>Yanwei Liu</w:t>
      </w:r>
      <w:r w:rsidRPr="000819A0">
        <w:rPr>
          <w:rFonts w:hint="eastAsia"/>
          <w:color w:val="000000" w:themeColor="text1"/>
          <w:sz w:val="24"/>
          <w:szCs w:val="24"/>
          <w:vertAlign w:val="superscript"/>
          <w:lang w:val="nb-NO"/>
        </w:rPr>
        <w:t>a</w:t>
      </w:r>
      <w:r w:rsidRPr="000819A0">
        <w:rPr>
          <w:color w:val="000000" w:themeColor="text1"/>
          <w:sz w:val="24"/>
          <w:szCs w:val="24"/>
          <w:lang w:val="nb-NO"/>
        </w:rPr>
        <w:t>, Shumin Yi</w:t>
      </w:r>
      <w:r w:rsidRPr="000819A0">
        <w:rPr>
          <w:rFonts w:hint="eastAsia"/>
          <w:color w:val="000000" w:themeColor="text1"/>
          <w:sz w:val="24"/>
          <w:szCs w:val="24"/>
          <w:vertAlign w:val="superscript"/>
          <w:lang w:val="nb-NO"/>
        </w:rPr>
        <w:t>a</w:t>
      </w:r>
      <w:r w:rsidRPr="000819A0">
        <w:rPr>
          <w:color w:val="000000" w:themeColor="text1"/>
          <w:sz w:val="24"/>
          <w:szCs w:val="24"/>
          <w:lang w:val="nb-NO"/>
        </w:rPr>
        <w:t>, Jianrong Li</w:t>
      </w:r>
      <w:r w:rsidRPr="000819A0">
        <w:rPr>
          <w:rFonts w:hint="eastAsia"/>
          <w:color w:val="000000" w:themeColor="text1"/>
          <w:sz w:val="24"/>
          <w:szCs w:val="24"/>
          <w:vertAlign w:val="superscript"/>
          <w:lang w:val="nb-NO"/>
        </w:rPr>
        <w:t>a</w:t>
      </w:r>
      <w:r w:rsidRPr="000819A0">
        <w:rPr>
          <w:color w:val="000000" w:themeColor="text1"/>
          <w:sz w:val="24"/>
          <w:szCs w:val="24"/>
          <w:lang w:val="nb-NO"/>
        </w:rPr>
        <w:t>, Beibei Ye</w:t>
      </w:r>
      <w:r w:rsidRPr="000819A0">
        <w:rPr>
          <w:rFonts w:hint="eastAsia"/>
          <w:color w:val="000000" w:themeColor="text1"/>
          <w:sz w:val="24"/>
          <w:szCs w:val="24"/>
          <w:vertAlign w:val="superscript"/>
          <w:lang w:val="nb-NO"/>
        </w:rPr>
        <w:t>a</w:t>
      </w:r>
      <w:r w:rsidR="00073068">
        <w:rPr>
          <w:rStyle w:val="ac"/>
          <w:color w:val="000000" w:themeColor="text1"/>
          <w:sz w:val="24"/>
          <w:szCs w:val="24"/>
        </w:rPr>
        <w:footnoteReference w:id="1"/>
      </w:r>
      <w:r w:rsidRPr="000819A0">
        <w:rPr>
          <w:color w:val="000000" w:themeColor="text1"/>
          <w:sz w:val="24"/>
          <w:szCs w:val="24"/>
          <w:lang w:val="nb-NO"/>
        </w:rPr>
        <w:t>, Xuepeng Li</w:t>
      </w:r>
      <w:r w:rsidRPr="000819A0">
        <w:rPr>
          <w:rFonts w:hint="eastAsia"/>
          <w:color w:val="000000" w:themeColor="text1"/>
          <w:sz w:val="24"/>
          <w:szCs w:val="24"/>
          <w:vertAlign w:val="superscript"/>
          <w:lang w:val="nb-NO"/>
        </w:rPr>
        <w:t>a</w:t>
      </w:r>
      <w:r w:rsidRPr="000819A0">
        <w:rPr>
          <w:rStyle w:val="ac"/>
          <w:lang w:val="nb-NO"/>
        </w:rPr>
        <w:t>*</w:t>
      </w:r>
      <w:r w:rsidRPr="000819A0">
        <w:rPr>
          <w:rFonts w:hint="eastAsia"/>
          <w:color w:val="000000" w:themeColor="text1"/>
          <w:sz w:val="24"/>
          <w:szCs w:val="24"/>
          <w:lang w:val="nb-NO"/>
        </w:rPr>
        <w:t>, Yuyun Lu</w:t>
      </w:r>
      <w:r w:rsidRPr="000819A0">
        <w:rPr>
          <w:rFonts w:hint="eastAsia"/>
          <w:color w:val="000000" w:themeColor="text1"/>
          <w:sz w:val="24"/>
          <w:szCs w:val="24"/>
          <w:vertAlign w:val="superscript"/>
          <w:lang w:val="nb-NO"/>
        </w:rPr>
        <w:t>b</w:t>
      </w:r>
      <w:r w:rsidRPr="000819A0">
        <w:rPr>
          <w:rFonts w:hint="eastAsia"/>
          <w:color w:val="000000" w:themeColor="text1"/>
          <w:sz w:val="24"/>
          <w:szCs w:val="24"/>
          <w:lang w:val="nb-NO"/>
        </w:rPr>
        <w:t>, Shao-Quan Liu</w:t>
      </w:r>
      <w:r w:rsidRPr="000819A0">
        <w:rPr>
          <w:rFonts w:hint="eastAsia"/>
          <w:color w:val="000000" w:themeColor="text1"/>
          <w:sz w:val="24"/>
          <w:szCs w:val="24"/>
          <w:vertAlign w:val="superscript"/>
          <w:lang w:val="nb-NO"/>
        </w:rPr>
        <w:t>b</w:t>
      </w:r>
      <w:r w:rsidRPr="000819A0">
        <w:rPr>
          <w:rFonts w:hint="eastAsia"/>
          <w:color w:val="000000" w:themeColor="text1"/>
          <w:sz w:val="24"/>
          <w:szCs w:val="24"/>
          <w:lang w:val="nb-NO"/>
        </w:rPr>
        <w:t>,</w:t>
      </w:r>
      <w:r w:rsidRPr="000819A0">
        <w:rPr>
          <w:rFonts w:hint="eastAsia"/>
          <w:color w:val="000000" w:themeColor="text1"/>
          <w:sz w:val="24"/>
          <w:szCs w:val="24"/>
          <w:vertAlign w:val="superscript"/>
          <w:lang w:val="nb-NO"/>
        </w:rPr>
        <w:t xml:space="preserve"> </w:t>
      </w:r>
      <w:r w:rsidRPr="000819A0">
        <w:rPr>
          <w:rFonts w:hint="eastAsia"/>
          <w:color w:val="000000" w:themeColor="text1"/>
          <w:sz w:val="24"/>
          <w:szCs w:val="24"/>
          <w:lang w:val="nb-NO"/>
        </w:rPr>
        <w:t>Zhengpeng Wei</w:t>
      </w:r>
      <w:r w:rsidRPr="000819A0">
        <w:rPr>
          <w:rFonts w:hint="eastAsia"/>
          <w:color w:val="000000" w:themeColor="text1"/>
          <w:sz w:val="24"/>
          <w:szCs w:val="24"/>
          <w:vertAlign w:val="superscript"/>
          <w:lang w:val="nb-NO"/>
        </w:rPr>
        <w:t>c</w:t>
      </w:r>
    </w:p>
    <w:p w14:paraId="5342D5C1" w14:textId="221BB0DE" w:rsidR="00673656" w:rsidRPr="00207DE6" w:rsidRDefault="00673656" w:rsidP="00431340">
      <w:pPr>
        <w:pStyle w:val="Els-Author"/>
        <w:ind w:right="2"/>
        <w:rPr>
          <w:sz w:val="28"/>
          <w:szCs w:val="28"/>
          <w:lang w:val="nb-NO"/>
        </w:rPr>
        <w:sectPr w:rsidR="00673656" w:rsidRPr="00207DE6" w:rsidSect="00431340">
          <w:footnotePr>
            <w:numFmt w:val="chicago"/>
          </w:footnotePr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65F417" w14:textId="77777777" w:rsidR="00207DE6" w:rsidRDefault="004C7508" w:rsidP="00207DE6">
      <w:pPr>
        <w:pStyle w:val="Els-Affiliation"/>
        <w:rPr>
          <w:lang w:val="nb-NO"/>
        </w:rPr>
      </w:pPr>
      <w:r>
        <w:rPr>
          <w:vertAlign w:val="superscript"/>
          <w:lang w:val="nb-NO"/>
        </w:rPr>
        <w:t>a</w:t>
      </w:r>
      <w:r w:rsidRPr="00234209">
        <w:rPr>
          <w:lang w:val="nb-NO"/>
        </w:rPr>
        <w:t xml:space="preserve"> </w:t>
      </w:r>
      <w:r w:rsidR="00207DE6" w:rsidRPr="00207DE6">
        <w:rPr>
          <w:lang w:val="nb-NO"/>
        </w:rPr>
        <w:t>College of Food Science and Engineering, National R&amp;D Branch Center of Surimi and Surimi Products Processing, Bohai University, Jinzhou 121013, China</w:t>
      </w:r>
    </w:p>
    <w:p w14:paraId="652CE03F" w14:textId="1D32E3D8" w:rsidR="00431340" w:rsidRPr="00234209" w:rsidRDefault="00207DE6" w:rsidP="00207DE6">
      <w:pPr>
        <w:pStyle w:val="Els-Affiliation"/>
        <w:rPr>
          <w:iCs/>
        </w:rPr>
      </w:pPr>
      <w:r>
        <w:rPr>
          <w:rFonts w:hint="eastAsia"/>
          <w:vertAlign w:val="superscript"/>
          <w:lang w:val="nb-NO" w:eastAsia="zh-CN"/>
        </w:rPr>
        <w:t>b</w:t>
      </w:r>
      <w:r w:rsidRPr="00207DE6">
        <w:rPr>
          <w:lang w:val="nb-NO"/>
        </w:rPr>
        <w:t xml:space="preserve"> Department of Food Science and Technology, Faculty of Science, National University of Singapore, Science Drive 2, 117542, Singapore</w:t>
      </w:r>
    </w:p>
    <w:p w14:paraId="05A3C6FA" w14:textId="4C966C38" w:rsidR="00431340" w:rsidRDefault="000819A0" w:rsidP="00207DE6">
      <w:pPr>
        <w:pStyle w:val="Els-Affiliation"/>
        <w:spacing w:after="400"/>
        <w:rPr>
          <w:lang w:eastAsia="zh-CN"/>
        </w:rPr>
      </w:pPr>
      <w:r>
        <w:rPr>
          <w:rFonts w:hint="eastAsia"/>
          <w:vertAlign w:val="superscript"/>
          <w:lang w:val="nb-NO" w:eastAsia="zh-CN"/>
        </w:rPr>
        <w:t>c</w:t>
      </w:r>
      <w:r w:rsidR="00234209" w:rsidRPr="00234209">
        <w:rPr>
          <w:lang w:val="nb-NO"/>
        </w:rPr>
        <w:t xml:space="preserve"> </w:t>
      </w:r>
      <w:r w:rsidR="00207DE6" w:rsidRPr="00207DE6">
        <w:rPr>
          <w:lang w:val="nb-NO"/>
        </w:rPr>
        <w:t>Rongcheng Taixiang Food Products Co., Ltd, Ministry of Agriculture Key Laboratory of Frozen Prepared Marine Foods Processing, Weihai 234309, China</w:t>
      </w:r>
    </w:p>
    <w:p w14:paraId="7715227C" w14:textId="77777777" w:rsidR="00431340" w:rsidRPr="00BF77A7" w:rsidRDefault="00431340" w:rsidP="00665C88">
      <w:pPr>
        <w:pStyle w:val="Els-Abstract-head"/>
        <w:spacing w:before="120" w:after="0" w:line="240" w:lineRule="auto"/>
        <w:rPr>
          <w:sz w:val="20"/>
        </w:rPr>
      </w:pPr>
      <w:r w:rsidRPr="00BF77A7">
        <w:rPr>
          <w:sz w:val="20"/>
        </w:rPr>
        <w:t>Abstract</w:t>
      </w:r>
    </w:p>
    <w:p w14:paraId="6245E560" w14:textId="4AD754C9" w:rsidR="000819A0" w:rsidRPr="000819A0" w:rsidRDefault="00A958E5" w:rsidP="000819A0">
      <w:pPr>
        <w:pStyle w:val="Els-Abstract-head"/>
        <w:spacing w:before="120" w:after="0" w:line="240" w:lineRule="auto"/>
        <w:jc w:val="both"/>
        <w:rPr>
          <w:b w:val="0"/>
          <w:sz w:val="20"/>
        </w:rPr>
      </w:pPr>
      <w:r w:rsidRPr="000819A0">
        <w:rPr>
          <w:b w:val="0"/>
          <w:sz w:val="20"/>
        </w:rPr>
        <w:t>Effective recycling of fish processing by-products as new high-value resources is of great significance to promoting the circular economy</w:t>
      </w:r>
      <w:r w:rsidR="0031190F">
        <w:rPr>
          <w:rFonts w:hint="eastAsia"/>
          <w:b w:val="0"/>
          <w:sz w:val="20"/>
          <w:lang w:eastAsia="zh-CN"/>
        </w:rPr>
        <w:t xml:space="preserve"> [1]</w:t>
      </w:r>
      <w:r w:rsidRPr="000819A0">
        <w:rPr>
          <w:b w:val="0"/>
          <w:sz w:val="20"/>
        </w:rPr>
        <w:t xml:space="preserve">. Herein, a resource loop strategy for the dual valorization of fish bone and fish oil, employing top-down, ball-milled fish bone particles (FBPs) as Pickering stabilizer to create stable fish oil-based emulsions was presented, which further improved the inherent instability of emulsified surimi gels (ESGs) as a quality reinforcing agent. Results showed that extending the ball-milling duration from 5 to 60 min significantly reduced the average particle size of FBPs from 1772.9 to 219.7 nm and increased their absolute value of zeta potential. Spectroscopic analysis confirmed FBPs composed of native hydroxyapatite-collagen composites, with prolonged ball-milling disaggregating the mineral-organic matrix. Additionally, ball-milled FBPs could serve as engineered particles to stabilize fish oil-based Pickering emulsions, with emulsion stability influenced by particle concentration and oil-water ratios. At a particle concentration of 3.0 </w:t>
      </w:r>
      <w:proofErr w:type="spellStart"/>
      <w:r w:rsidRPr="000819A0">
        <w:rPr>
          <w:b w:val="0"/>
          <w:sz w:val="20"/>
        </w:rPr>
        <w:t>wt</w:t>
      </w:r>
      <w:proofErr w:type="spellEnd"/>
      <w:r w:rsidRPr="000819A0">
        <w:rPr>
          <w:b w:val="0"/>
          <w:sz w:val="20"/>
        </w:rPr>
        <w:t xml:space="preserve">% and an oil-water ratio of 0.6, the FBPs milled for 20 and 30 min (FBPs-20 and FBPs-30) exhibited superior adsorption at the oil-water interface compared to other samples, forming dense microstructures around emulsion droplets. Such interfacial structures limited the migration of water/fish oil and exhibited unique viscoelastic properties. Finally, 6 </w:t>
      </w:r>
      <w:proofErr w:type="spellStart"/>
      <w:r w:rsidRPr="000819A0">
        <w:rPr>
          <w:b w:val="0"/>
          <w:sz w:val="20"/>
        </w:rPr>
        <w:t>wt</w:t>
      </w:r>
      <w:proofErr w:type="spellEnd"/>
      <w:r w:rsidR="00163D4A" w:rsidRPr="000819A0">
        <w:rPr>
          <w:b w:val="0"/>
          <w:sz w:val="20"/>
        </w:rPr>
        <w:t>%</w:t>
      </w:r>
      <w:r w:rsidRPr="000819A0">
        <w:rPr>
          <w:b w:val="0"/>
          <w:sz w:val="20"/>
        </w:rPr>
        <w:t xml:space="preserve"> FBPs-30 based emulsion enhanced the textural attributes of ESGs, illustrating their potential as functional additives. Thus, the findings present a versatile strategy for fish-based by-products for fabricating nanoparticles, delineating a tangible waste-to-wealth paradigm for closing critical resource loops in sustainable food production.</w:t>
      </w:r>
    </w:p>
    <w:p w14:paraId="7687299F" w14:textId="2E7D6CF7" w:rsidR="007679DD" w:rsidRPr="00A958E5" w:rsidRDefault="007679DD" w:rsidP="007679DD">
      <w:pPr>
        <w:rPr>
          <w:rFonts w:ascii="Times New Roman" w:hAnsi="Times New Roman" w:cs="Times New Roman"/>
          <w:sz w:val="20"/>
          <w:szCs w:val="20"/>
          <w:lang w:eastAsia="zh-CN"/>
        </w:rPr>
      </w:pPr>
    </w:p>
    <w:bookmarkEnd w:id="0"/>
    <w:p w14:paraId="0AE07FD0" w14:textId="77777777" w:rsidR="002A0A1C" w:rsidRPr="00C67487" w:rsidRDefault="002A0A1C" w:rsidP="00665C88">
      <w:pPr>
        <w:pStyle w:val="Els-keywords"/>
        <w:spacing w:after="120" w:line="240" w:lineRule="auto"/>
        <w:rPr>
          <w:b/>
          <w:sz w:val="20"/>
        </w:rPr>
      </w:pPr>
      <w:r w:rsidRPr="00C67487">
        <w:rPr>
          <w:b/>
          <w:sz w:val="20"/>
        </w:rPr>
        <w:t>References</w:t>
      </w:r>
    </w:p>
    <w:p w14:paraId="23317AD7" w14:textId="482C2DBC" w:rsidR="00ED17ED" w:rsidRPr="00ED17ED" w:rsidRDefault="007B6C04" w:rsidP="00ED17ED">
      <w:pPr>
        <w:pStyle w:val="Els-keywords"/>
        <w:spacing w:after="120" w:line="240" w:lineRule="auto"/>
        <w:rPr>
          <w:rFonts w:hint="eastAsia"/>
          <w:sz w:val="20"/>
          <w:lang w:eastAsia="zh-CN"/>
        </w:rPr>
      </w:pPr>
      <w:r>
        <w:rPr>
          <w:rFonts w:hint="eastAsia"/>
          <w:sz w:val="20"/>
          <w:lang w:eastAsia="zh-CN"/>
        </w:rPr>
        <w:t>[</w:t>
      </w:r>
      <w:r w:rsidRPr="007B6C04">
        <w:rPr>
          <w:sz w:val="20"/>
        </w:rPr>
        <w:t xml:space="preserve">1] </w:t>
      </w:r>
      <w:r w:rsidR="0031190F" w:rsidRPr="0031190F">
        <w:rPr>
          <w:sz w:val="20"/>
          <w:lang w:val="nb-NO"/>
        </w:rPr>
        <w:t>C. R.</w:t>
      </w:r>
      <w:r w:rsidR="00F51F5E" w:rsidRPr="00F51F5E">
        <w:rPr>
          <w:sz w:val="20"/>
          <w:lang w:val="nb-NO"/>
        </w:rPr>
        <w:t xml:space="preserve"> </w:t>
      </w:r>
      <w:r w:rsidR="00F51F5E" w:rsidRPr="0031190F">
        <w:rPr>
          <w:sz w:val="20"/>
          <w:lang w:val="nb-NO"/>
        </w:rPr>
        <w:t>Coelho</w:t>
      </w:r>
      <w:r w:rsidR="0031190F" w:rsidRPr="0031190F">
        <w:rPr>
          <w:sz w:val="20"/>
          <w:lang w:val="nb-NO"/>
        </w:rPr>
        <w:t>, G.</w:t>
      </w:r>
      <w:r w:rsidR="00F51F5E" w:rsidRPr="00F51F5E">
        <w:rPr>
          <w:sz w:val="20"/>
          <w:lang w:val="nb-NO"/>
        </w:rPr>
        <w:t xml:space="preserve"> </w:t>
      </w:r>
      <w:r w:rsidR="00F51F5E" w:rsidRPr="0031190F">
        <w:rPr>
          <w:sz w:val="20"/>
          <w:lang w:val="nb-NO"/>
        </w:rPr>
        <w:t>Peters</w:t>
      </w:r>
      <w:r w:rsidR="0031190F" w:rsidRPr="0031190F">
        <w:rPr>
          <w:sz w:val="20"/>
          <w:lang w:val="nb-NO"/>
        </w:rPr>
        <w:t>, J.</w:t>
      </w:r>
      <w:r w:rsidR="00F51F5E" w:rsidRPr="00F51F5E">
        <w:rPr>
          <w:sz w:val="20"/>
          <w:lang w:val="nb-NO"/>
        </w:rPr>
        <w:t xml:space="preserve"> </w:t>
      </w:r>
      <w:r w:rsidR="00F51F5E" w:rsidRPr="0031190F">
        <w:rPr>
          <w:sz w:val="20"/>
          <w:lang w:val="nb-NO"/>
        </w:rPr>
        <w:t>Zhang</w:t>
      </w:r>
      <w:r w:rsidR="0031190F" w:rsidRPr="0031190F">
        <w:rPr>
          <w:sz w:val="20"/>
          <w:lang w:val="nb-NO"/>
        </w:rPr>
        <w:t>, M.</w:t>
      </w:r>
      <w:r w:rsidR="00F51F5E" w:rsidRPr="00F51F5E">
        <w:rPr>
          <w:sz w:val="20"/>
          <w:lang w:val="nb-NO"/>
        </w:rPr>
        <w:t xml:space="preserve"> </w:t>
      </w:r>
      <w:r w:rsidR="00F51F5E" w:rsidRPr="0031190F">
        <w:rPr>
          <w:sz w:val="20"/>
          <w:lang w:val="nb-NO"/>
        </w:rPr>
        <w:t>Abdollahi</w:t>
      </w:r>
      <w:r w:rsidR="0031190F" w:rsidRPr="0031190F">
        <w:rPr>
          <w:sz w:val="20"/>
          <w:lang w:val="nb-NO"/>
        </w:rPr>
        <w:t>, I.</w:t>
      </w:r>
      <w:r w:rsidR="00F51F5E" w:rsidRPr="00F51F5E">
        <w:rPr>
          <w:sz w:val="20"/>
          <w:lang w:val="nb-NO"/>
        </w:rPr>
        <w:t xml:space="preserve"> </w:t>
      </w:r>
      <w:r w:rsidR="00F51F5E" w:rsidRPr="0031190F">
        <w:rPr>
          <w:sz w:val="20"/>
          <w:lang w:val="nb-NO"/>
        </w:rPr>
        <w:t>Undeland,</w:t>
      </w:r>
      <w:r w:rsidR="0031190F" w:rsidRPr="0031190F">
        <w:rPr>
          <w:sz w:val="20"/>
          <w:lang w:val="nb-NO"/>
        </w:rPr>
        <w:t xml:space="preserve"> </w:t>
      </w:r>
      <w:r w:rsidR="00F51F5E" w:rsidRPr="00481E5B">
        <w:rPr>
          <w:sz w:val="20"/>
        </w:rPr>
        <w:t>“</w:t>
      </w:r>
      <w:r w:rsidR="0031190F" w:rsidRPr="0031190F">
        <w:rPr>
          <w:sz w:val="20"/>
          <w:lang w:val="nb-NO"/>
        </w:rPr>
        <w:t>Fish beyond fillets: Life cycle assessment of cross-processing herring and lingonberry co-products into a food product</w:t>
      </w:r>
      <w:r w:rsidR="00F51F5E" w:rsidRPr="00481E5B">
        <w:rPr>
          <w:sz w:val="20"/>
        </w:rPr>
        <w:t>”,</w:t>
      </w:r>
      <w:r w:rsidR="0031190F" w:rsidRPr="0031190F">
        <w:rPr>
          <w:sz w:val="20"/>
          <w:lang w:val="nb-NO"/>
        </w:rPr>
        <w:t> </w:t>
      </w:r>
      <w:r w:rsidR="00F51F5E" w:rsidRPr="00F51F5E">
        <w:rPr>
          <w:sz w:val="20"/>
          <w:lang w:val="nb-NO"/>
        </w:rPr>
        <w:t>Resour. Conserv. Recycl.</w:t>
      </w:r>
      <w:r w:rsidR="0031190F" w:rsidRPr="0031190F">
        <w:rPr>
          <w:sz w:val="20"/>
          <w:lang w:val="nb-NO"/>
        </w:rPr>
        <w:t>, </w:t>
      </w:r>
      <w:r w:rsidR="00F51F5E" w:rsidRPr="00481E5B">
        <w:rPr>
          <w:sz w:val="20"/>
        </w:rPr>
        <w:t xml:space="preserve">Vol. </w:t>
      </w:r>
      <w:r w:rsidR="00F51F5E">
        <w:rPr>
          <w:rFonts w:hint="eastAsia"/>
          <w:sz w:val="20"/>
          <w:lang w:eastAsia="zh-CN"/>
        </w:rPr>
        <w:t>18</w:t>
      </w:r>
      <w:r w:rsidR="00F51F5E" w:rsidRPr="00481E5B">
        <w:rPr>
          <w:sz w:val="20"/>
        </w:rPr>
        <w:t>8</w:t>
      </w:r>
      <w:r w:rsidR="0031190F" w:rsidRPr="0031190F">
        <w:rPr>
          <w:sz w:val="20"/>
          <w:lang w:val="nb-NO"/>
        </w:rPr>
        <w:t xml:space="preserve">, </w:t>
      </w:r>
      <w:r w:rsidR="00F51F5E" w:rsidRPr="00481E5B">
        <w:rPr>
          <w:sz w:val="20"/>
        </w:rPr>
        <w:t xml:space="preserve">pp. </w:t>
      </w:r>
      <w:r w:rsidR="0031190F" w:rsidRPr="0031190F">
        <w:rPr>
          <w:sz w:val="20"/>
          <w:lang w:val="nb-NO"/>
        </w:rPr>
        <w:t>106703</w:t>
      </w:r>
      <w:r w:rsidR="00F51F5E">
        <w:rPr>
          <w:rFonts w:hint="eastAsia"/>
          <w:sz w:val="20"/>
          <w:lang w:val="nb-NO" w:eastAsia="zh-CN"/>
        </w:rPr>
        <w:t>,</w:t>
      </w:r>
      <w:r w:rsidR="00F51F5E" w:rsidRPr="00F51F5E">
        <w:rPr>
          <w:sz w:val="20"/>
          <w:lang w:val="nb-NO"/>
        </w:rPr>
        <w:t xml:space="preserve"> </w:t>
      </w:r>
      <w:r w:rsidR="00F51F5E" w:rsidRPr="0031190F">
        <w:rPr>
          <w:sz w:val="20"/>
          <w:lang w:val="nb-NO"/>
        </w:rPr>
        <w:t>2023</w:t>
      </w:r>
      <w:r w:rsidR="00F51F5E">
        <w:rPr>
          <w:rFonts w:hint="eastAsia"/>
          <w:sz w:val="20"/>
          <w:lang w:val="nb-NO" w:eastAsia="zh-CN"/>
        </w:rPr>
        <w:t>.</w:t>
      </w:r>
    </w:p>
    <w:sectPr w:rsidR="00ED17ED" w:rsidRPr="00ED17ED" w:rsidSect="0043134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CAB4F" w14:textId="77777777" w:rsidR="004255BA" w:rsidRDefault="004255BA" w:rsidP="00431340">
      <w:pPr>
        <w:spacing w:after="0" w:line="240" w:lineRule="auto"/>
      </w:pPr>
      <w:r>
        <w:separator/>
      </w:r>
    </w:p>
  </w:endnote>
  <w:endnote w:type="continuationSeparator" w:id="0">
    <w:p w14:paraId="6598A02E" w14:textId="77777777" w:rsidR="004255BA" w:rsidRDefault="004255BA" w:rsidP="0043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135E0" w14:textId="77777777" w:rsidR="004255BA" w:rsidRDefault="004255BA" w:rsidP="00431340">
      <w:pPr>
        <w:spacing w:after="0" w:line="240" w:lineRule="auto"/>
      </w:pPr>
      <w:r>
        <w:separator/>
      </w:r>
    </w:p>
  </w:footnote>
  <w:footnote w:type="continuationSeparator" w:id="0">
    <w:p w14:paraId="5D4D6219" w14:textId="77777777" w:rsidR="004255BA" w:rsidRDefault="004255BA" w:rsidP="00431340">
      <w:pPr>
        <w:spacing w:after="0" w:line="240" w:lineRule="auto"/>
      </w:pPr>
      <w:r>
        <w:continuationSeparator/>
      </w:r>
    </w:p>
  </w:footnote>
  <w:footnote w:id="1">
    <w:p w14:paraId="42E4CB02" w14:textId="2793BD06" w:rsidR="00073068" w:rsidRDefault="00073068" w:rsidP="00073068">
      <w:pPr>
        <w:pStyle w:val="Els-footnote"/>
        <w:ind w:firstLine="120"/>
        <w:rPr>
          <w:lang w:eastAsia="zh-CN"/>
        </w:rPr>
      </w:pPr>
      <w:r w:rsidRPr="00BF77A7">
        <w:rPr>
          <w:sz w:val="18"/>
          <w:szCs w:val="18"/>
        </w:rPr>
        <w:t xml:space="preserve">* </w:t>
      </w:r>
      <w:bookmarkStart w:id="1" w:name="_Hlk211087958"/>
      <w:bookmarkStart w:id="2" w:name="_Hlk211087959"/>
      <w:bookmarkStart w:id="3" w:name="_Hlk211088033"/>
      <w:bookmarkStart w:id="4" w:name="_Hlk211088034"/>
      <w:r w:rsidRPr="00BF77A7">
        <w:rPr>
          <w:sz w:val="18"/>
          <w:szCs w:val="18"/>
        </w:rPr>
        <w:t xml:space="preserve">Corresponding author </w:t>
      </w:r>
      <w:r w:rsidR="000819A0" w:rsidRPr="00BF77A7">
        <w:rPr>
          <w:i/>
          <w:iCs/>
          <w:sz w:val="18"/>
          <w:szCs w:val="18"/>
        </w:rPr>
        <w:t>E-mail address:</w:t>
      </w:r>
      <w:r w:rsidRPr="00BF77A7">
        <w:rPr>
          <w:sz w:val="18"/>
          <w:szCs w:val="18"/>
        </w:rPr>
        <w:t xml:space="preserve"> </w:t>
      </w:r>
      <w:bookmarkEnd w:id="1"/>
      <w:bookmarkEnd w:id="2"/>
      <w:bookmarkEnd w:id="3"/>
      <w:bookmarkEnd w:id="4"/>
      <w:r w:rsidR="006C2D95" w:rsidRPr="006C2D95">
        <w:rPr>
          <w:sz w:val="18"/>
          <w:szCs w:val="18"/>
        </w:rPr>
        <w:t>beibeiy1993@163.com, xuepengli8234@163.com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num w:numId="1" w16cid:durableId="2121340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2NzS2NLM0tjA1sjBR0lEKTi0uzszPAykwrAUAgXZY+ywAAAA="/>
  </w:docVars>
  <w:rsids>
    <w:rsidRoot w:val="00431340"/>
    <w:rsid w:val="00012937"/>
    <w:rsid w:val="00073068"/>
    <w:rsid w:val="000819A0"/>
    <w:rsid w:val="000D0695"/>
    <w:rsid w:val="00163D4A"/>
    <w:rsid w:val="001C51B3"/>
    <w:rsid w:val="00207DE6"/>
    <w:rsid w:val="00234209"/>
    <w:rsid w:val="002537DA"/>
    <w:rsid w:val="002A0A1C"/>
    <w:rsid w:val="002A2B3C"/>
    <w:rsid w:val="0031190F"/>
    <w:rsid w:val="003275EB"/>
    <w:rsid w:val="00346DD3"/>
    <w:rsid w:val="00372579"/>
    <w:rsid w:val="003B0ABD"/>
    <w:rsid w:val="003F2EF2"/>
    <w:rsid w:val="004255BA"/>
    <w:rsid w:val="00431340"/>
    <w:rsid w:val="004B7E87"/>
    <w:rsid w:val="004C7508"/>
    <w:rsid w:val="004D1125"/>
    <w:rsid w:val="0059506C"/>
    <w:rsid w:val="005B77D8"/>
    <w:rsid w:val="00646E7D"/>
    <w:rsid w:val="00654033"/>
    <w:rsid w:val="00665C88"/>
    <w:rsid w:val="00673656"/>
    <w:rsid w:val="006C2D95"/>
    <w:rsid w:val="006D3652"/>
    <w:rsid w:val="0070599D"/>
    <w:rsid w:val="007679DD"/>
    <w:rsid w:val="00772B06"/>
    <w:rsid w:val="007752C7"/>
    <w:rsid w:val="0078067E"/>
    <w:rsid w:val="00781D43"/>
    <w:rsid w:val="007B6C04"/>
    <w:rsid w:val="007D2715"/>
    <w:rsid w:val="00827794"/>
    <w:rsid w:val="009C71BA"/>
    <w:rsid w:val="00A90BC2"/>
    <w:rsid w:val="00A958E5"/>
    <w:rsid w:val="00B61D5F"/>
    <w:rsid w:val="00BE265A"/>
    <w:rsid w:val="00BF77A7"/>
    <w:rsid w:val="00C17F75"/>
    <w:rsid w:val="00C26798"/>
    <w:rsid w:val="00C4616B"/>
    <w:rsid w:val="00C67487"/>
    <w:rsid w:val="00CC179B"/>
    <w:rsid w:val="00D10E69"/>
    <w:rsid w:val="00D753D4"/>
    <w:rsid w:val="00DD4FF9"/>
    <w:rsid w:val="00ED17ED"/>
    <w:rsid w:val="00F51F5E"/>
    <w:rsid w:val="00F55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D8A8A0"/>
  <w14:defaultImageDpi w14:val="330"/>
  <w15:chartTrackingRefBased/>
  <w15:docId w15:val="{93FFE5C1-BAE5-4AF8-9349-7A14C761A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ls-Abstract-head">
    <w:name w:val="Els-Abstract-head"/>
    <w:next w:val="a"/>
    <w:rsid w:val="00431340"/>
    <w:pPr>
      <w:keepNext/>
      <w:pBdr>
        <w:top w:val="single" w:sz="4" w:space="10" w:color="auto"/>
      </w:pBdr>
      <w:suppressAutoHyphens/>
      <w:spacing w:after="220" w:line="220" w:lineRule="exact"/>
    </w:pPr>
    <w:rPr>
      <w:rFonts w:ascii="Times New Roman" w:eastAsia="宋体" w:hAnsi="Times New Roman" w:cs="Times New Roman"/>
      <w:b/>
      <w:sz w:val="18"/>
      <w:szCs w:val="20"/>
      <w:lang w:val="en-US"/>
    </w:rPr>
  </w:style>
  <w:style w:type="paragraph" w:customStyle="1" w:styleId="Els-Abstract-text">
    <w:name w:val="Els-Abstract-text"/>
    <w:next w:val="a"/>
    <w:rsid w:val="00431340"/>
    <w:pPr>
      <w:spacing w:after="0" w:line="220" w:lineRule="exact"/>
      <w:jc w:val="both"/>
    </w:pPr>
    <w:rPr>
      <w:rFonts w:ascii="Times New Roman" w:eastAsia="宋体" w:hAnsi="Times New Roman" w:cs="Times New Roman"/>
      <w:sz w:val="18"/>
      <w:szCs w:val="20"/>
      <w:lang w:val="en-US"/>
    </w:rPr>
  </w:style>
  <w:style w:type="paragraph" w:customStyle="1" w:styleId="Els-Affiliation">
    <w:name w:val="Els-Affiliation"/>
    <w:next w:val="Els-Abstract-head"/>
    <w:rsid w:val="00431340"/>
    <w:pPr>
      <w:suppressAutoHyphens/>
      <w:spacing w:after="0" w:line="200" w:lineRule="exact"/>
      <w:jc w:val="center"/>
    </w:pPr>
    <w:rPr>
      <w:rFonts w:ascii="Times New Roman" w:eastAsia="宋体" w:hAnsi="Times New Roman" w:cs="Times New Roman"/>
      <w:i/>
      <w:noProof/>
      <w:sz w:val="16"/>
      <w:szCs w:val="20"/>
      <w:lang w:val="en-US"/>
    </w:rPr>
  </w:style>
  <w:style w:type="paragraph" w:customStyle="1" w:styleId="Els-Author">
    <w:name w:val="Els-Author"/>
    <w:next w:val="a"/>
    <w:rsid w:val="00431340"/>
    <w:pPr>
      <w:keepNext/>
      <w:suppressAutoHyphens/>
      <w:spacing w:line="300" w:lineRule="exact"/>
      <w:jc w:val="center"/>
    </w:pPr>
    <w:rPr>
      <w:rFonts w:ascii="Times New Roman" w:eastAsia="宋体" w:hAnsi="Times New Roman" w:cs="Times New Roman"/>
      <w:noProof/>
      <w:sz w:val="26"/>
      <w:szCs w:val="20"/>
      <w:lang w:val="en-US"/>
    </w:rPr>
  </w:style>
  <w:style w:type="paragraph" w:customStyle="1" w:styleId="Els-footnote">
    <w:name w:val="Els-footnote"/>
    <w:rsid w:val="00431340"/>
    <w:pPr>
      <w:keepLines/>
      <w:widowControl w:val="0"/>
      <w:spacing w:after="0" w:line="200" w:lineRule="exact"/>
      <w:ind w:firstLine="245"/>
      <w:jc w:val="both"/>
    </w:pPr>
    <w:rPr>
      <w:rFonts w:ascii="Times New Roman" w:eastAsia="宋体" w:hAnsi="Times New Roman" w:cs="Times New Roman"/>
      <w:sz w:val="16"/>
      <w:szCs w:val="20"/>
      <w:lang w:val="en-US"/>
    </w:rPr>
  </w:style>
  <w:style w:type="paragraph" w:customStyle="1" w:styleId="Els-Title">
    <w:name w:val="Els-Title"/>
    <w:next w:val="Els-Author"/>
    <w:autoRedefine/>
    <w:rsid w:val="00C67487"/>
    <w:pPr>
      <w:suppressAutoHyphens/>
      <w:spacing w:after="240" w:line="400" w:lineRule="exact"/>
      <w:jc w:val="center"/>
    </w:pPr>
    <w:rPr>
      <w:rFonts w:ascii="Times New Roman" w:eastAsia="宋体" w:hAnsi="Times New Roman" w:cs="Times New Roman"/>
      <w:sz w:val="32"/>
      <w:szCs w:val="32"/>
      <w:lang w:val="en-US"/>
    </w:rPr>
  </w:style>
  <w:style w:type="paragraph" w:customStyle="1" w:styleId="DocHead">
    <w:name w:val="DocHead"/>
    <w:rsid w:val="00431340"/>
    <w:pPr>
      <w:spacing w:before="240" w:after="240" w:line="240" w:lineRule="auto"/>
      <w:jc w:val="center"/>
    </w:pPr>
    <w:rPr>
      <w:rFonts w:ascii="Times New Roman" w:eastAsia="宋体" w:hAnsi="Times New Roman" w:cs="Times New Roman"/>
      <w:sz w:val="24"/>
      <w:szCs w:val="20"/>
      <w:lang w:val="en-US"/>
    </w:rPr>
  </w:style>
  <w:style w:type="paragraph" w:customStyle="1" w:styleId="Els-1storder-head">
    <w:name w:val="Els-1storder-head"/>
    <w:next w:val="a"/>
    <w:rsid w:val="00431340"/>
    <w:pPr>
      <w:keepNext/>
      <w:numPr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b/>
      <w:sz w:val="20"/>
      <w:szCs w:val="20"/>
      <w:lang w:val="en-US"/>
    </w:rPr>
  </w:style>
  <w:style w:type="paragraph" w:customStyle="1" w:styleId="Els-2ndorder-head">
    <w:name w:val="Els-2ndorder-head"/>
    <w:next w:val="a"/>
    <w:rsid w:val="00431340"/>
    <w:pPr>
      <w:keepNext/>
      <w:numPr>
        <w:ilvl w:val="1"/>
        <w:numId w:val="1"/>
      </w:numPr>
      <w:suppressAutoHyphens/>
      <w:spacing w:before="240" w:after="24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3rdorder-head">
    <w:name w:val="Els-3rdorder-head"/>
    <w:next w:val="a"/>
    <w:rsid w:val="00431340"/>
    <w:pPr>
      <w:keepNext/>
      <w:numPr>
        <w:ilvl w:val="2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4thorder-head">
    <w:name w:val="Els-4thorder-head"/>
    <w:next w:val="a"/>
    <w:rsid w:val="00431340"/>
    <w:pPr>
      <w:keepNext/>
      <w:numPr>
        <w:ilvl w:val="3"/>
        <w:numId w:val="1"/>
      </w:numPr>
      <w:suppressAutoHyphens/>
      <w:spacing w:before="240" w:after="0" w:line="240" w:lineRule="exact"/>
    </w:pPr>
    <w:rPr>
      <w:rFonts w:ascii="Times New Roman" w:eastAsia="宋体" w:hAnsi="Times New Roman" w:cs="Times New Roman"/>
      <w:i/>
      <w:sz w:val="20"/>
      <w:szCs w:val="20"/>
      <w:lang w:val="en-US"/>
    </w:rPr>
  </w:style>
  <w:style w:type="paragraph" w:customStyle="1" w:styleId="Els-keywords">
    <w:name w:val="Els-keywords"/>
    <w:next w:val="a"/>
    <w:rsid w:val="00431340"/>
    <w:pPr>
      <w:pBdr>
        <w:bottom w:val="single" w:sz="4" w:space="10" w:color="auto"/>
      </w:pBdr>
      <w:spacing w:after="200" w:line="200" w:lineRule="exact"/>
    </w:pPr>
    <w:rPr>
      <w:rFonts w:ascii="Times New Roman" w:eastAsia="宋体" w:hAnsi="Times New Roman" w:cs="Times New Roman"/>
      <w:noProof/>
      <w:sz w:val="16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D10E69"/>
  </w:style>
  <w:style w:type="paragraph" w:styleId="a5">
    <w:name w:val="footer"/>
    <w:basedOn w:val="a"/>
    <w:link w:val="a6"/>
    <w:uiPriority w:val="99"/>
    <w:unhideWhenUsed/>
    <w:rsid w:val="00D10E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D10E69"/>
  </w:style>
  <w:style w:type="paragraph" w:styleId="a7">
    <w:name w:val="endnote text"/>
    <w:basedOn w:val="a"/>
    <w:link w:val="a8"/>
    <w:uiPriority w:val="99"/>
    <w:semiHidden/>
    <w:unhideWhenUsed/>
    <w:rsid w:val="00073068"/>
    <w:pPr>
      <w:snapToGrid w:val="0"/>
    </w:pPr>
  </w:style>
  <w:style w:type="character" w:customStyle="1" w:styleId="a8">
    <w:name w:val="尾注文本 字符"/>
    <w:basedOn w:val="a0"/>
    <w:link w:val="a7"/>
    <w:uiPriority w:val="99"/>
    <w:semiHidden/>
    <w:rsid w:val="00073068"/>
  </w:style>
  <w:style w:type="character" w:styleId="a9">
    <w:name w:val="endnote reference"/>
    <w:basedOn w:val="a0"/>
    <w:uiPriority w:val="99"/>
    <w:semiHidden/>
    <w:unhideWhenUsed/>
    <w:rsid w:val="00073068"/>
    <w:rPr>
      <w:vertAlign w:val="superscript"/>
    </w:rPr>
  </w:style>
  <w:style w:type="paragraph" w:styleId="aa">
    <w:name w:val="footnote text"/>
    <w:basedOn w:val="a"/>
    <w:link w:val="ab"/>
    <w:uiPriority w:val="99"/>
    <w:semiHidden/>
    <w:unhideWhenUsed/>
    <w:rsid w:val="00073068"/>
    <w:pPr>
      <w:snapToGrid w:val="0"/>
    </w:pPr>
    <w:rPr>
      <w:sz w:val="18"/>
      <w:szCs w:val="18"/>
    </w:rPr>
  </w:style>
  <w:style w:type="character" w:customStyle="1" w:styleId="ab">
    <w:name w:val="脚注文本 字符"/>
    <w:basedOn w:val="a0"/>
    <w:link w:val="aa"/>
    <w:uiPriority w:val="99"/>
    <w:semiHidden/>
    <w:rsid w:val="00073068"/>
    <w:rPr>
      <w:sz w:val="18"/>
      <w:szCs w:val="18"/>
    </w:rPr>
  </w:style>
  <w:style w:type="character" w:styleId="ac">
    <w:name w:val="footnote reference"/>
    <w:basedOn w:val="a0"/>
    <w:uiPriority w:val="99"/>
    <w:semiHidden/>
    <w:unhideWhenUsed/>
    <w:rsid w:val="000730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8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1AA24E98C69743A7BF717E9530DB95" ma:contentTypeVersion="9" ma:contentTypeDescription="Create a new document." ma:contentTypeScope="" ma:versionID="4616b87239332432b97eb07286909149">
  <xsd:schema xmlns:xsd="http://www.w3.org/2001/XMLSchema" xmlns:xs="http://www.w3.org/2001/XMLSchema" xmlns:p="http://schemas.microsoft.com/office/2006/metadata/properties" xmlns:ns3="d27d05e4-7e54-4bca-b3a9-641ceb3a267a" targetNamespace="http://schemas.microsoft.com/office/2006/metadata/properties" ma:root="true" ma:fieldsID="72fef82b6cec19807c450b2670b20daf" ns3:_="">
    <xsd:import namespace="d27d05e4-7e54-4bca-b3a9-641ceb3a267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d05e4-7e54-4bca-b3a9-641ceb3a267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7d05e4-7e54-4bca-b3a9-641ceb3a267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6EFCDA-EE0B-4F8D-B7B2-B495F7F5C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d05e4-7e54-4bca-b3a9-641ceb3a2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A82A5F-72B7-4901-A265-423F78BF88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939410-E0F5-492F-9F5C-B435CDF4F96A}">
  <ds:schemaRefs>
    <ds:schemaRef ds:uri="http://schemas.microsoft.com/office/2006/metadata/properties"/>
    <ds:schemaRef ds:uri="http://schemas.microsoft.com/office/infopath/2007/PartnerControls"/>
    <ds:schemaRef ds:uri="d27d05e4-7e54-4bca-b3a9-641ceb3a267a"/>
  </ds:schemaRefs>
</ds:datastoreItem>
</file>

<file path=customXml/itemProps4.xml><?xml version="1.0" encoding="utf-8"?>
<ds:datastoreItem xmlns:ds="http://schemas.openxmlformats.org/officeDocument/2006/customXml" ds:itemID="{726F0403-E370-494D-B765-20D2FD7589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379</Words>
  <Characters>2475</Characters>
  <Application>Microsoft Office Word</Application>
  <DocSecurity>0</DocSecurity>
  <Lines>38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NTNU</Company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Karlsaune</dc:creator>
  <cp:keywords/>
  <dc:description/>
  <cp:lastModifiedBy>批注</cp:lastModifiedBy>
  <cp:revision>7</cp:revision>
  <dcterms:created xsi:type="dcterms:W3CDTF">2026-02-04T06:37:00Z</dcterms:created>
  <dcterms:modified xsi:type="dcterms:W3CDTF">2026-04-27T03:53:00Z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0x010100A11AA24E98C69743A7BF717E9530DB95</vt:lpwstr>
  </property>
</Properties>
</file>