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4538BFCD" w14:textId="4DF4792B" w:rsidR="00431340" w:rsidRPr="00C67487" w:rsidRDefault="00251AD2" w:rsidP="00C67487">
      <w:pPr>
        <w:pStyle w:val="Els-Title"/>
      </w:pPr>
      <w:bookmarkStart w:id="0" w:name="OLE_LINK105"/>
      <w:r w:rsidRPr="00251AD2">
        <w:t>Synergistic enzymatic hydrolysis and LAB–yeast co-fermentation enhance nutritional quality, probiotic viability, and flavor attributes of kombu (</w:t>
      </w:r>
      <w:r w:rsidRPr="00251AD2">
        <w:rPr>
          <w:i/>
          <w:iCs/>
        </w:rPr>
        <w:t>Saccharina japonica</w:t>
      </w:r>
      <w:r>
        <w:t>)</w:t>
      </w:r>
      <w:bookmarkEnd w:id="0"/>
    </w:p>
    <w:p w14:paraId="5342D5C1" w14:textId="0F8481E9" w:rsidR="00673656" w:rsidRPr="00673656" w:rsidRDefault="00251AD2" w:rsidP="00431340">
      <w:pPr>
        <w:pStyle w:val="Els-Author"/>
        <w:ind w:right="2"/>
        <w:rPr>
          <w:sz w:val="28"/>
          <w:szCs w:val="28"/>
        </w:rPr>
        <w:sectPr w:rsidR="00673656" w:rsidRPr="00673656" w:rsidSect="004313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EC62C1">
        <w:rPr>
          <w:sz w:val="24"/>
        </w:rPr>
        <w:t>Chenhan Geng</w:t>
      </w:r>
      <w:r>
        <w:rPr>
          <w:sz w:val="24"/>
        </w:rPr>
        <w:t xml:space="preserve"> </w:t>
      </w:r>
      <w:r w:rsidRPr="005042A7">
        <w:rPr>
          <w:sz w:val="24"/>
          <w:vertAlign w:val="superscript"/>
        </w:rPr>
        <w:t>a</w:t>
      </w:r>
      <w:r w:rsidRPr="00EC62C1">
        <w:rPr>
          <w:sz w:val="24"/>
        </w:rPr>
        <w:t>, Shao Quan Liu</w:t>
      </w:r>
      <w:r w:rsidRPr="0047651B">
        <w:rPr>
          <w:rFonts w:hint="eastAsia"/>
          <w:sz w:val="24"/>
          <w:vertAlign w:val="superscript"/>
        </w:rPr>
        <w:t xml:space="preserve"> </w:t>
      </w:r>
      <w:r w:rsidRPr="00884088">
        <w:rPr>
          <w:rFonts w:hint="eastAsia"/>
          <w:sz w:val="24"/>
          <w:vertAlign w:val="superscript"/>
        </w:rPr>
        <w:t>a</w:t>
      </w:r>
      <w:r w:rsidRPr="00884088">
        <w:rPr>
          <w:sz w:val="24"/>
          <w:vertAlign w:val="superscript"/>
        </w:rPr>
        <w:t>,</w:t>
      </w:r>
      <w:r>
        <w:rPr>
          <w:sz w:val="24"/>
          <w:vertAlign w:val="superscript"/>
        </w:rPr>
        <w:t>b,</w:t>
      </w:r>
      <w:r w:rsidRPr="007D4014">
        <w:rPr>
          <w:sz w:val="24"/>
        </w:rPr>
        <w:t xml:space="preserve"> *</w:t>
      </w:r>
      <w:r w:rsidRPr="00EC62C1">
        <w:rPr>
          <w:sz w:val="24"/>
        </w:rPr>
        <w:t>, Yuyun Lu</w:t>
      </w:r>
      <w:r w:rsidRPr="0047651B">
        <w:rPr>
          <w:rFonts w:hint="eastAsia"/>
          <w:sz w:val="24"/>
          <w:vertAlign w:val="superscript"/>
        </w:rPr>
        <w:t xml:space="preserve"> </w:t>
      </w:r>
      <w:r w:rsidRPr="00884088">
        <w:rPr>
          <w:rFonts w:hint="eastAsia"/>
          <w:sz w:val="24"/>
          <w:vertAlign w:val="superscript"/>
        </w:rPr>
        <w:t>a</w:t>
      </w:r>
      <w:r w:rsidRPr="00884088">
        <w:rPr>
          <w:sz w:val="24"/>
          <w:vertAlign w:val="superscript"/>
        </w:rPr>
        <w:t>,</w:t>
      </w:r>
      <w:r>
        <w:rPr>
          <w:rFonts w:hint="eastAsia"/>
          <w:sz w:val="24"/>
          <w:vertAlign w:val="superscript"/>
        </w:rPr>
        <w:t>b,</w:t>
      </w:r>
      <w:r w:rsidRPr="00EC62C1">
        <w:rPr>
          <w:sz w:val="24"/>
        </w:rPr>
        <w:t>*</w:t>
      </w:r>
    </w:p>
    <w:p w14:paraId="633F2FB4" w14:textId="77777777" w:rsidR="00251AD2" w:rsidRPr="00234209" w:rsidRDefault="00251AD2" w:rsidP="00251AD2">
      <w:pPr>
        <w:pStyle w:val="Els-Affiliation"/>
        <w:rPr>
          <w:iCs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>
        <w:rPr>
          <w:lang w:val="nb-NO"/>
        </w:rPr>
        <w:t xml:space="preserve">Department of </w:t>
      </w:r>
      <w:r w:rsidRPr="00213FD2">
        <w:rPr>
          <w:lang w:val="nb-NO"/>
        </w:rPr>
        <w:t>Food Science &amp; Technology, National University of Singapore, Science Drive 2, Singapore 117542, Singapore</w:t>
      </w:r>
    </w:p>
    <w:p w14:paraId="0A15E4F6" w14:textId="77777777" w:rsidR="00251AD2" w:rsidRDefault="00251AD2" w:rsidP="00251AD2">
      <w:pPr>
        <w:pStyle w:val="Els-Affiliation"/>
        <w:spacing w:after="400"/>
        <w:rPr>
          <w:lang w:eastAsia="zh-CN"/>
        </w:rPr>
      </w:pPr>
      <w:r w:rsidRPr="00234209">
        <w:rPr>
          <w:vertAlign w:val="superscript"/>
          <w:lang w:val="nb-NO"/>
        </w:rPr>
        <w:t>b</w:t>
      </w:r>
      <w:r w:rsidRPr="00234209">
        <w:rPr>
          <w:lang w:val="nb-NO"/>
        </w:rPr>
        <w:t xml:space="preserve"> </w:t>
      </w:r>
      <w:r w:rsidRPr="00213FD2">
        <w:rPr>
          <w:lang w:val="nb-NO"/>
        </w:rPr>
        <w:t>National University of Singapore (Suzhou) Research Institute, Suzhou, Jiangsu 215123, China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7FF3E367" w14:textId="0F271850" w:rsidR="00227E82" w:rsidRPr="00227E82" w:rsidRDefault="00227E82" w:rsidP="00227E82">
      <w:pPr>
        <w:jc w:val="both"/>
        <w:rPr>
          <w:rFonts w:ascii="Times New Roman" w:hAnsi="Times New Roman" w:cs="Times New Roman"/>
          <w:sz w:val="20"/>
          <w:szCs w:val="18"/>
        </w:rPr>
      </w:pPr>
      <w:bookmarkStart w:id="1" w:name="OLE_LINK91"/>
      <w:proofErr w:type="spellStart"/>
      <w:r w:rsidRPr="00227E82">
        <w:rPr>
          <w:rFonts w:ascii="Times New Roman" w:hAnsi="Times New Roman" w:cs="Times New Roman"/>
          <w:sz w:val="20"/>
          <w:szCs w:val="18"/>
        </w:rPr>
        <w:t>Kombu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(</w:t>
      </w:r>
      <w:proofErr w:type="spellStart"/>
      <w:r w:rsidRPr="00227E82">
        <w:rPr>
          <w:rFonts w:ascii="Times New Roman" w:hAnsi="Times New Roman" w:cs="Times New Roman"/>
          <w:i/>
          <w:iCs/>
          <w:sz w:val="20"/>
          <w:szCs w:val="18"/>
        </w:rPr>
        <w:t>Saccharina</w:t>
      </w:r>
      <w:proofErr w:type="spellEnd"/>
      <w:r w:rsidRPr="00227E82">
        <w:rPr>
          <w:rFonts w:ascii="Times New Roman" w:hAnsi="Times New Roman" w:cs="Times New Roman"/>
          <w:i/>
          <w:iCs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i/>
          <w:iCs/>
          <w:sz w:val="20"/>
          <w:szCs w:val="18"/>
        </w:rPr>
        <w:t>japonica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) is a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nutrient-dense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brown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seaweed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but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its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utilization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is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limited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by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low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nutrient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bioaccessibility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and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undesirable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lipid-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derived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off-flavors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. This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study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evaluated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the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effects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of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enzymatic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hydrolysis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followed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by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lactic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acid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bacteria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(LAB)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fermentation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and LAB–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yeast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co-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fermentation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on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the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nutritional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metabolic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and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sensory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properties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of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kombu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slurry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.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Enzymatic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treatment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disrupted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the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protein–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polysaccharide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matrix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releasing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fermentable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sugars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peptides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and </w:t>
      </w:r>
      <w:proofErr w:type="spellStart"/>
      <w:proofErr w:type="gramStart"/>
      <w:r w:rsidRPr="00227E82">
        <w:rPr>
          <w:rFonts w:ascii="Times New Roman" w:hAnsi="Times New Roman" w:cs="Times New Roman"/>
          <w:sz w:val="20"/>
          <w:szCs w:val="18"/>
        </w:rPr>
        <w:t>amino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acids</w:t>
      </w:r>
      <w:proofErr w:type="gram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that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supported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microbial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growth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. LAB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fermentation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particularly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with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i/>
          <w:iCs/>
          <w:sz w:val="20"/>
          <w:szCs w:val="18"/>
        </w:rPr>
        <w:t>Lactiplantibacillus</w:t>
      </w:r>
      <w:proofErr w:type="spellEnd"/>
      <w:r w:rsidRPr="00227E82">
        <w:rPr>
          <w:rFonts w:ascii="Times New Roman" w:hAnsi="Times New Roman" w:cs="Times New Roman"/>
          <w:i/>
          <w:iCs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i/>
          <w:iCs/>
          <w:sz w:val="20"/>
          <w:szCs w:val="18"/>
        </w:rPr>
        <w:t>plantarum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achieved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high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cell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viability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(up to 8.33 log CFU/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mL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),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produced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lactic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acid and γ-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aminobutyric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acid (GABA), and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reduced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off-flavor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volatiles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such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as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hexanal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and 1-octen-3-one.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Metabolomic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analysis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revealed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the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formation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of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bioactive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compounds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including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D-3-phenyllactic acid. To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further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enhance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probiotic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viability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and aroma, LAB–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yeast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co-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fermentation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using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i/>
          <w:iCs/>
          <w:sz w:val="20"/>
          <w:szCs w:val="18"/>
        </w:rPr>
        <w:t>Lacticaseibacillus</w:t>
      </w:r>
      <w:proofErr w:type="spellEnd"/>
      <w:r w:rsidRPr="00227E82">
        <w:rPr>
          <w:rFonts w:ascii="Times New Roman" w:hAnsi="Times New Roman" w:cs="Times New Roman"/>
          <w:i/>
          <w:iCs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i/>
          <w:iCs/>
          <w:sz w:val="20"/>
          <w:szCs w:val="18"/>
        </w:rPr>
        <w:t>paracasei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or </w:t>
      </w:r>
      <w:r w:rsidRPr="00227E82">
        <w:rPr>
          <w:rFonts w:ascii="Times New Roman" w:hAnsi="Times New Roman" w:cs="Times New Roman"/>
          <w:i/>
          <w:iCs/>
          <w:sz w:val="20"/>
          <w:szCs w:val="18"/>
        </w:rPr>
        <w:t xml:space="preserve">L. </w:t>
      </w:r>
      <w:proofErr w:type="spellStart"/>
      <w:r w:rsidRPr="00227E82">
        <w:rPr>
          <w:rFonts w:ascii="Times New Roman" w:hAnsi="Times New Roman" w:cs="Times New Roman"/>
          <w:i/>
          <w:iCs/>
          <w:sz w:val="20"/>
          <w:szCs w:val="18"/>
        </w:rPr>
        <w:t>plantarum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with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i/>
          <w:iCs/>
          <w:sz w:val="20"/>
          <w:szCs w:val="18"/>
        </w:rPr>
        <w:t>Pichia</w:t>
      </w:r>
      <w:proofErr w:type="spellEnd"/>
      <w:r w:rsidRPr="00227E82">
        <w:rPr>
          <w:rFonts w:ascii="Times New Roman" w:hAnsi="Times New Roman" w:cs="Times New Roman"/>
          <w:i/>
          <w:iCs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i/>
          <w:iCs/>
          <w:sz w:val="20"/>
          <w:szCs w:val="18"/>
        </w:rPr>
        <w:t>kluyveri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was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conducted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for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the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first time in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kombu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>. Co-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cultures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significantly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improved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probiotic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survival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(7.36–7.48 log CFU/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mL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),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suppressed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key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off-flavor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aldehydes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and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ketones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and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enhanced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fruity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esters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with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odor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activity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values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≥2.1. Overall,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enzymatic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treatment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combined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with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synergistic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LAB–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yeast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fermentation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effectively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improves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the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nutritional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quality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probiotic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viability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and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flavor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profile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of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kombu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,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supporting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its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application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in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fermented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functional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</w:t>
      </w:r>
      <w:proofErr w:type="spellStart"/>
      <w:r w:rsidRPr="00227E82">
        <w:rPr>
          <w:rFonts w:ascii="Times New Roman" w:hAnsi="Times New Roman" w:cs="Times New Roman"/>
          <w:sz w:val="20"/>
          <w:szCs w:val="18"/>
        </w:rPr>
        <w:t>foods</w:t>
      </w:r>
      <w:proofErr w:type="spellEnd"/>
      <w:r w:rsidRPr="00227E82">
        <w:rPr>
          <w:rFonts w:ascii="Times New Roman" w:hAnsi="Times New Roman" w:cs="Times New Roman"/>
          <w:sz w:val="20"/>
          <w:szCs w:val="18"/>
        </w:rPr>
        <w:t xml:space="preserve"> and beverages.</w:t>
      </w:r>
    </w:p>
    <w:bookmarkEnd w:id="1"/>
    <w:p w14:paraId="56CCE916" w14:textId="5DA4378C" w:rsidR="004C7508" w:rsidRDefault="004C7508" w:rsidP="00665C88">
      <w:pPr>
        <w:pStyle w:val="Els-Abstract-head"/>
        <w:spacing w:before="120" w:after="0" w:line="240" w:lineRule="auto"/>
        <w:jc w:val="both"/>
        <w:rPr>
          <w:b w:val="0"/>
          <w:sz w:val="20"/>
        </w:rPr>
      </w:pPr>
    </w:p>
    <w:p w14:paraId="7687299F" w14:textId="77777777" w:rsidR="007679DD" w:rsidRPr="0078067E" w:rsidRDefault="007679DD" w:rsidP="007679DD">
      <w:pPr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6911FF96" w14:textId="1C96A449" w:rsidR="00665C88" w:rsidRPr="00665C88" w:rsidRDefault="003E6112" w:rsidP="00665C88">
      <w:pPr>
        <w:pStyle w:val="Els-keywords"/>
        <w:spacing w:after="120" w:line="240" w:lineRule="auto"/>
        <w:rPr>
          <w:sz w:val="20"/>
        </w:rPr>
      </w:pPr>
      <w:r w:rsidRPr="003E6112">
        <w:rPr>
          <w:sz w:val="20"/>
          <w:lang w:val="nb-NO"/>
        </w:rPr>
        <w:t>Geng, C., Liu, S. Q., &amp; Lu, Y. (2025).</w:t>
      </w:r>
      <w:bookmarkStart w:id="2" w:name="OLE_LINK45"/>
      <w:r w:rsidRPr="003E6112">
        <w:rPr>
          <w:sz w:val="20"/>
          <w:lang w:val="nb-NO"/>
        </w:rPr>
        <w:t xml:space="preserve"> </w:t>
      </w:r>
      <w:bookmarkStart w:id="3" w:name="OLE_LINK14"/>
      <w:r w:rsidRPr="003E6112">
        <w:rPr>
          <w:sz w:val="20"/>
          <w:lang w:val="nb-NO"/>
        </w:rPr>
        <w:t>Enzymatic hydrolysis combined with probiotic lactic acid bacteria fermentation enhances the nutritional value and flavor profile of kombu (</w:t>
      </w:r>
      <w:r w:rsidRPr="003E6112">
        <w:rPr>
          <w:i/>
          <w:iCs/>
          <w:sz w:val="20"/>
          <w:lang w:val="nb-NO"/>
        </w:rPr>
        <w:t>Saccharina japonica</w:t>
      </w:r>
      <w:r w:rsidRPr="003E6112">
        <w:rPr>
          <w:sz w:val="20"/>
          <w:lang w:val="nb-NO"/>
        </w:rPr>
        <w:t>) slurry.</w:t>
      </w:r>
      <w:bookmarkEnd w:id="2"/>
      <w:bookmarkEnd w:id="3"/>
      <w:r w:rsidRPr="003E6112">
        <w:rPr>
          <w:sz w:val="20"/>
          <w:lang w:val="nb-NO"/>
        </w:rPr>
        <w:t xml:space="preserve"> </w:t>
      </w:r>
      <w:r w:rsidRPr="003E6112">
        <w:rPr>
          <w:i/>
          <w:iCs/>
          <w:sz w:val="20"/>
          <w:lang w:val="nb-NO"/>
        </w:rPr>
        <w:t>Food Bioscience</w:t>
      </w:r>
      <w:r w:rsidRPr="003E6112">
        <w:rPr>
          <w:sz w:val="20"/>
          <w:lang w:val="nb-NO"/>
        </w:rPr>
        <w:t xml:space="preserve">, </w:t>
      </w:r>
      <w:r w:rsidRPr="003E6112">
        <w:rPr>
          <w:rFonts w:hint="eastAsia"/>
          <w:i/>
          <w:iCs/>
          <w:sz w:val="20"/>
          <w:lang w:val="nb-NO"/>
        </w:rPr>
        <w:t>72</w:t>
      </w:r>
      <w:r w:rsidRPr="003E6112">
        <w:rPr>
          <w:rFonts w:hint="eastAsia"/>
          <w:sz w:val="20"/>
          <w:lang w:val="nb-NO"/>
        </w:rPr>
        <w:t xml:space="preserve">, </w:t>
      </w:r>
      <w:r w:rsidRPr="003E6112">
        <w:rPr>
          <w:sz w:val="20"/>
          <w:lang w:val="nb-NO"/>
        </w:rPr>
        <w:t>107421</w:t>
      </w:r>
      <w:r w:rsidR="00665C88">
        <w:rPr>
          <w:sz w:val="20"/>
        </w:rPr>
        <w:t>.</w:t>
      </w:r>
    </w:p>
    <w:p w14:paraId="7BC67066" w14:textId="15B01E02" w:rsidR="003B0ABD" w:rsidRDefault="003E6112" w:rsidP="0078067E">
      <w:pPr>
        <w:pStyle w:val="Els-keywords"/>
        <w:spacing w:after="120" w:line="240" w:lineRule="auto"/>
        <w:rPr>
          <w:sz w:val="20"/>
        </w:rPr>
      </w:pPr>
      <w:r w:rsidRPr="003E6112">
        <w:rPr>
          <w:sz w:val="20"/>
          <w:lang w:val="nb-NO"/>
        </w:rPr>
        <w:t xml:space="preserve">Geng, C., Liu, S. Q., &amp; Lu, Y. (2025). Co-fermentation of probiotic lactic acid bacteria and </w:t>
      </w:r>
      <w:r w:rsidRPr="003E6112">
        <w:rPr>
          <w:i/>
          <w:iCs/>
          <w:sz w:val="20"/>
          <w:lang w:val="nb-NO"/>
        </w:rPr>
        <w:t>Pichia kluyveri</w:t>
      </w:r>
      <w:r w:rsidRPr="003E6112">
        <w:rPr>
          <w:sz w:val="20"/>
          <w:lang w:val="nb-NO"/>
        </w:rPr>
        <w:t xml:space="preserve"> enhances the probiotic viability and flavor profile of enzyme-hydrolyzed kombu (</w:t>
      </w:r>
      <w:r w:rsidRPr="003E6112">
        <w:rPr>
          <w:i/>
          <w:iCs/>
          <w:sz w:val="20"/>
          <w:lang w:val="nb-NO"/>
        </w:rPr>
        <w:t>Saccharina japonica</w:t>
      </w:r>
      <w:r w:rsidRPr="003E6112">
        <w:rPr>
          <w:sz w:val="20"/>
          <w:lang w:val="nb-NO"/>
        </w:rPr>
        <w:t xml:space="preserve">) slurry. </w:t>
      </w:r>
      <w:r w:rsidRPr="003E6112">
        <w:rPr>
          <w:i/>
          <w:iCs/>
          <w:sz w:val="20"/>
          <w:lang w:val="nb-NO"/>
        </w:rPr>
        <w:t>International Journal of Food Microbiology</w:t>
      </w:r>
      <w:r w:rsidRPr="003E6112">
        <w:rPr>
          <w:sz w:val="20"/>
          <w:lang w:val="nb-NO"/>
        </w:rPr>
        <w:t xml:space="preserve">, </w:t>
      </w:r>
      <w:r w:rsidRPr="003E6112">
        <w:rPr>
          <w:rFonts w:hint="eastAsia"/>
          <w:i/>
          <w:iCs/>
          <w:sz w:val="20"/>
          <w:lang w:val="nb-NO"/>
        </w:rPr>
        <w:t>447</w:t>
      </w:r>
      <w:r w:rsidRPr="003E6112">
        <w:rPr>
          <w:rFonts w:hint="eastAsia"/>
          <w:sz w:val="20"/>
          <w:lang w:val="nb-NO"/>
        </w:rPr>
        <w:t xml:space="preserve">, </w:t>
      </w:r>
      <w:r w:rsidRPr="003E6112">
        <w:rPr>
          <w:sz w:val="20"/>
          <w:lang w:val="nb-NO"/>
        </w:rPr>
        <w:t>111553.</w:t>
      </w:r>
    </w:p>
    <w:p w14:paraId="4946ADEE" w14:textId="77777777" w:rsidR="00251AD2" w:rsidRPr="00251AD2" w:rsidRDefault="00251AD2" w:rsidP="00251AD2">
      <w:pPr>
        <w:rPr>
          <w:lang w:val="en-US"/>
        </w:rPr>
      </w:pPr>
    </w:p>
    <w:p w14:paraId="7AF408B5" w14:textId="77777777" w:rsidR="00251AD2" w:rsidRDefault="00251AD2" w:rsidP="00251AD2">
      <w:pPr>
        <w:rPr>
          <w:lang w:val="en-US"/>
        </w:rPr>
      </w:pPr>
    </w:p>
    <w:p w14:paraId="4FEFBFE2" w14:textId="77777777" w:rsidR="00D15542" w:rsidRDefault="00D15542" w:rsidP="00251AD2">
      <w:pPr>
        <w:rPr>
          <w:lang w:val="en-US"/>
        </w:rPr>
      </w:pPr>
    </w:p>
    <w:p w14:paraId="739BD9B1" w14:textId="77777777" w:rsidR="00251AD2" w:rsidRDefault="00251AD2" w:rsidP="00251AD2">
      <w:pPr>
        <w:rPr>
          <w:lang w:val="en-US"/>
        </w:rPr>
      </w:pPr>
    </w:p>
    <w:p w14:paraId="3187059A" w14:textId="77777777" w:rsidR="00D15542" w:rsidRDefault="00D15542" w:rsidP="00251AD2">
      <w:pPr>
        <w:rPr>
          <w:lang w:val="en-US"/>
        </w:rPr>
      </w:pPr>
    </w:p>
    <w:p w14:paraId="30CC6BC5" w14:textId="4F265FB1" w:rsidR="00251AD2" w:rsidRDefault="00251AD2" w:rsidP="00251AD2">
      <w:pPr>
        <w:pStyle w:val="Els-keywords"/>
        <w:spacing w:after="120" w:line="240" w:lineRule="auto"/>
        <w:rPr>
          <w:sz w:val="20"/>
        </w:rPr>
      </w:pPr>
    </w:p>
    <w:p w14:paraId="28538D9C" w14:textId="02FAA782" w:rsidR="00251AD2" w:rsidRPr="00251AD2" w:rsidRDefault="00251AD2" w:rsidP="00251AD2">
      <w:pPr>
        <w:rPr>
          <w:rFonts w:ascii="Times New Roman" w:hAnsi="Times New Roman" w:cs="Times New Roman"/>
          <w:lang w:val="en-US"/>
        </w:rPr>
      </w:pPr>
      <w:r w:rsidRPr="00251AD2">
        <w:rPr>
          <w:rFonts w:ascii="Times New Roman" w:hAnsi="Times New Roman" w:cs="Times New Roman"/>
          <w:sz w:val="18"/>
          <w:szCs w:val="18"/>
        </w:rPr>
        <w:t xml:space="preserve">* </w:t>
      </w:r>
      <w:bookmarkStart w:id="4" w:name="_Hlk211087958"/>
      <w:bookmarkStart w:id="5" w:name="_Hlk211087959"/>
      <w:bookmarkStart w:id="6" w:name="_Hlk211088033"/>
      <w:bookmarkStart w:id="7" w:name="_Hlk211088034"/>
      <w:proofErr w:type="spellStart"/>
      <w:r w:rsidRPr="00251AD2">
        <w:rPr>
          <w:rFonts w:ascii="Times New Roman" w:hAnsi="Times New Roman" w:cs="Times New Roman"/>
          <w:sz w:val="18"/>
          <w:szCs w:val="18"/>
        </w:rPr>
        <w:t>Corresponding</w:t>
      </w:r>
      <w:proofErr w:type="spellEnd"/>
      <w:r w:rsidRPr="00251A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251AD2">
        <w:rPr>
          <w:rFonts w:ascii="Times New Roman" w:hAnsi="Times New Roman" w:cs="Times New Roman"/>
          <w:sz w:val="18"/>
          <w:szCs w:val="18"/>
        </w:rPr>
        <w:t>author</w:t>
      </w:r>
      <w:proofErr w:type="spellEnd"/>
      <w:r w:rsidRPr="00251AD2">
        <w:rPr>
          <w:rFonts w:ascii="Times New Roman" w:hAnsi="Times New Roman" w:cs="Times New Roman"/>
          <w:sz w:val="18"/>
          <w:szCs w:val="18"/>
        </w:rPr>
        <w:t xml:space="preserve"> </w:t>
      </w:r>
      <w:r w:rsidRPr="00251AD2">
        <w:rPr>
          <w:rFonts w:ascii="Times New Roman" w:hAnsi="Times New Roman" w:cs="Times New Roman"/>
          <w:i/>
          <w:iCs/>
          <w:sz w:val="18"/>
          <w:szCs w:val="18"/>
        </w:rPr>
        <w:t xml:space="preserve">E-mail </w:t>
      </w:r>
      <w:proofErr w:type="spellStart"/>
      <w:r w:rsidRPr="00251AD2">
        <w:rPr>
          <w:rFonts w:ascii="Times New Roman" w:hAnsi="Times New Roman" w:cs="Times New Roman"/>
          <w:i/>
          <w:iCs/>
          <w:sz w:val="18"/>
          <w:szCs w:val="18"/>
        </w:rPr>
        <w:t>address</w:t>
      </w:r>
      <w:proofErr w:type="spellEnd"/>
      <w:r w:rsidRPr="00251AD2">
        <w:rPr>
          <w:rFonts w:ascii="Times New Roman" w:hAnsi="Times New Roman" w:cs="Times New Roman"/>
          <w:i/>
          <w:iCs/>
          <w:sz w:val="18"/>
          <w:szCs w:val="18"/>
        </w:rPr>
        <w:t>:</w:t>
      </w:r>
      <w:r w:rsidRPr="00251AD2">
        <w:rPr>
          <w:rFonts w:ascii="Times New Roman" w:hAnsi="Times New Roman" w:cs="Times New Roman"/>
          <w:sz w:val="18"/>
          <w:szCs w:val="18"/>
        </w:rPr>
        <w:t xml:space="preserve"> </w:t>
      </w:r>
      <w:bookmarkEnd w:id="4"/>
      <w:bookmarkEnd w:id="5"/>
      <w:bookmarkEnd w:id="6"/>
      <w:bookmarkEnd w:id="7"/>
      <w:r w:rsidRPr="00251AD2">
        <w:rPr>
          <w:rFonts w:ascii="Times New Roman" w:hAnsi="Times New Roman" w:cs="Times New Roman"/>
          <w:sz w:val="18"/>
          <w:szCs w:val="18"/>
        </w:rPr>
        <w:fldChar w:fldCharType="begin"/>
      </w:r>
      <w:r w:rsidRPr="00251AD2">
        <w:rPr>
          <w:rFonts w:ascii="Times New Roman" w:hAnsi="Times New Roman" w:cs="Times New Roman"/>
          <w:sz w:val="18"/>
          <w:szCs w:val="18"/>
        </w:rPr>
        <w:instrText>HYPERLINK "mailto:fstlsq@nus.edu.sg"</w:instrText>
      </w:r>
      <w:r w:rsidRPr="00251AD2">
        <w:rPr>
          <w:rFonts w:ascii="Times New Roman" w:hAnsi="Times New Roman" w:cs="Times New Roman"/>
          <w:sz w:val="18"/>
          <w:szCs w:val="18"/>
        </w:rPr>
      </w:r>
      <w:r w:rsidRPr="00251AD2">
        <w:rPr>
          <w:rFonts w:ascii="Times New Roman" w:hAnsi="Times New Roman" w:cs="Times New Roman"/>
          <w:sz w:val="18"/>
          <w:szCs w:val="18"/>
        </w:rPr>
        <w:fldChar w:fldCharType="separate"/>
      </w:r>
      <w:r w:rsidRPr="00251AD2">
        <w:rPr>
          <w:rStyle w:val="a7"/>
          <w:rFonts w:ascii="Times New Roman" w:hAnsi="Times New Roman" w:cs="Times New Roman"/>
          <w:sz w:val="18"/>
          <w:szCs w:val="18"/>
        </w:rPr>
        <w:t>fstlsq@nus.edu.sg</w:t>
      </w:r>
      <w:r w:rsidRPr="00251AD2">
        <w:rPr>
          <w:rFonts w:ascii="Times New Roman" w:hAnsi="Times New Roman" w:cs="Times New Roman"/>
          <w:sz w:val="18"/>
          <w:szCs w:val="18"/>
        </w:rPr>
        <w:fldChar w:fldCharType="end"/>
      </w:r>
      <w:r w:rsidRPr="00251AD2">
        <w:rPr>
          <w:rFonts w:ascii="Times New Roman" w:hAnsi="Times New Roman" w:cs="Times New Roman"/>
          <w:sz w:val="18"/>
          <w:szCs w:val="18"/>
        </w:rPr>
        <w:t xml:space="preserve">; </w:t>
      </w:r>
      <w:hyperlink r:id="rId17" w:history="1">
        <w:r w:rsidRPr="00251AD2">
          <w:rPr>
            <w:rStyle w:val="a7"/>
            <w:rFonts w:ascii="Times New Roman" w:hAnsi="Times New Roman" w:cs="Times New Roman"/>
            <w:sz w:val="18"/>
            <w:szCs w:val="18"/>
          </w:rPr>
          <w:t>fstluy@nus.edu.sg</w:t>
        </w:r>
      </w:hyperlink>
    </w:p>
    <w:sectPr w:rsidR="00251AD2" w:rsidRPr="00251AD2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2AEFB" w14:textId="77777777" w:rsidR="006E5607" w:rsidRDefault="006E5607" w:rsidP="00431340">
      <w:pPr>
        <w:spacing w:after="0" w:line="240" w:lineRule="auto"/>
      </w:pPr>
      <w:r>
        <w:separator/>
      </w:r>
    </w:p>
  </w:endnote>
  <w:endnote w:type="continuationSeparator" w:id="0">
    <w:p w14:paraId="0C232516" w14:textId="77777777" w:rsidR="006E5607" w:rsidRDefault="006E5607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3463" w14:textId="77777777" w:rsidR="00827794" w:rsidRDefault="0082779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5D731" w14:textId="77777777" w:rsidR="00827794" w:rsidRDefault="0082779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EA82" w14:textId="77777777" w:rsidR="00827794" w:rsidRDefault="008277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AFF8D" w14:textId="77777777" w:rsidR="006E5607" w:rsidRDefault="006E5607" w:rsidP="00431340">
      <w:pPr>
        <w:spacing w:after="0" w:line="240" w:lineRule="auto"/>
      </w:pPr>
      <w:r>
        <w:separator/>
      </w:r>
    </w:p>
  </w:footnote>
  <w:footnote w:type="continuationSeparator" w:id="0">
    <w:p w14:paraId="1526F262" w14:textId="77777777" w:rsidR="006E5607" w:rsidRDefault="006E5607" w:rsidP="004313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2432D" w14:textId="77777777" w:rsidR="00827794" w:rsidRDefault="0082779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355A" w14:textId="77777777" w:rsidR="00827794" w:rsidRDefault="0082779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54CF2" w14:textId="77777777" w:rsidR="00827794" w:rsidRDefault="0082779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1C51B3"/>
    <w:rsid w:val="00227E82"/>
    <w:rsid w:val="00234209"/>
    <w:rsid w:val="00251AD2"/>
    <w:rsid w:val="002537DA"/>
    <w:rsid w:val="002A0A1C"/>
    <w:rsid w:val="002A2B3C"/>
    <w:rsid w:val="00372579"/>
    <w:rsid w:val="003B0ABD"/>
    <w:rsid w:val="003E6112"/>
    <w:rsid w:val="00431340"/>
    <w:rsid w:val="004B1ABF"/>
    <w:rsid w:val="004B7E87"/>
    <w:rsid w:val="004C7508"/>
    <w:rsid w:val="004D1125"/>
    <w:rsid w:val="0059506C"/>
    <w:rsid w:val="005B77D8"/>
    <w:rsid w:val="005C0CCF"/>
    <w:rsid w:val="005C74FE"/>
    <w:rsid w:val="00646E7D"/>
    <w:rsid w:val="00654033"/>
    <w:rsid w:val="00665C88"/>
    <w:rsid w:val="00673656"/>
    <w:rsid w:val="006D3652"/>
    <w:rsid w:val="006E5607"/>
    <w:rsid w:val="0070599D"/>
    <w:rsid w:val="007679DD"/>
    <w:rsid w:val="00772B06"/>
    <w:rsid w:val="007752C7"/>
    <w:rsid w:val="0078067E"/>
    <w:rsid w:val="00781D43"/>
    <w:rsid w:val="00827794"/>
    <w:rsid w:val="009C71BA"/>
    <w:rsid w:val="00BD579B"/>
    <w:rsid w:val="00BE265A"/>
    <w:rsid w:val="00BF77A7"/>
    <w:rsid w:val="00C17F75"/>
    <w:rsid w:val="00C4616B"/>
    <w:rsid w:val="00C67487"/>
    <w:rsid w:val="00CC179B"/>
    <w:rsid w:val="00D10E69"/>
    <w:rsid w:val="00D15542"/>
    <w:rsid w:val="00D753D4"/>
    <w:rsid w:val="00DD4FF9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  <w:style w:type="character" w:styleId="a7">
    <w:name w:val="Hyperlink"/>
    <w:basedOn w:val="a0"/>
    <w:uiPriority w:val="99"/>
    <w:unhideWhenUsed/>
    <w:rsid w:val="00251AD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51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fstluy@nus.edu.sg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3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386</Words>
  <Characters>2295</Characters>
  <Application>Microsoft Office Word</Application>
  <DocSecurity>0</DocSecurity>
  <Lines>37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Geng Chenhan</cp:lastModifiedBy>
  <cp:revision>5</cp:revision>
  <dcterms:created xsi:type="dcterms:W3CDTF">2026-04-29T07:38:00Z</dcterms:created>
  <dcterms:modified xsi:type="dcterms:W3CDTF">2026-04-29T13:00:00Z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