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22F42E21" w:rsidR="00431340" w:rsidRPr="00C67487" w:rsidRDefault="00BE7950" w:rsidP="00C67487">
      <w:pPr>
        <w:pStyle w:val="Els-Title"/>
      </w:pPr>
      <w:r w:rsidRPr="00BE7950">
        <w:t xml:space="preserve">Emerging Food Processing Strategies for Integrated </w:t>
      </w:r>
      <w:proofErr w:type="spellStart"/>
      <w:r w:rsidRPr="00BE7950">
        <w:t>Valorisation</w:t>
      </w:r>
      <w:proofErr w:type="spellEnd"/>
      <w:r w:rsidRPr="00BE7950">
        <w:t xml:space="preserve"> of </w:t>
      </w:r>
      <w:proofErr w:type="spellStart"/>
      <w:r w:rsidRPr="00BE7950">
        <w:rPr>
          <w:i/>
          <w:iCs/>
        </w:rPr>
        <w:t>Auxenochlorella</w:t>
      </w:r>
      <w:proofErr w:type="spellEnd"/>
      <w:r w:rsidRPr="00BE7950">
        <w:rPr>
          <w:i/>
          <w:iCs/>
        </w:rPr>
        <w:t xml:space="preserve"> </w:t>
      </w:r>
      <w:proofErr w:type="spellStart"/>
      <w:r w:rsidRPr="00BE7950">
        <w:rPr>
          <w:i/>
          <w:iCs/>
        </w:rPr>
        <w:t>protothecoides</w:t>
      </w:r>
      <w:proofErr w:type="spellEnd"/>
      <w:r w:rsidRPr="00BE7950">
        <w:t xml:space="preserve"> Biomass</w:t>
      </w:r>
    </w:p>
    <w:p w14:paraId="5E774EED" w14:textId="1772C748" w:rsidR="00673656" w:rsidRPr="009C71BA" w:rsidRDefault="00BE7950" w:rsidP="00673656">
      <w:pPr>
        <w:pStyle w:val="Els-Author"/>
        <w:ind w:right="2"/>
        <w:rPr>
          <w:rFonts w:hint="eastAsia"/>
          <w:sz w:val="24"/>
          <w:szCs w:val="24"/>
          <w:lang w:eastAsia="zh-CN"/>
        </w:rPr>
      </w:pPr>
      <w:r>
        <w:rPr>
          <w:rFonts w:hint="eastAsia"/>
          <w:sz w:val="24"/>
          <w:szCs w:val="24"/>
          <w:lang w:val="nb-NO" w:eastAsia="zh-CN"/>
        </w:rPr>
        <w:t>D</w:t>
      </w:r>
      <w:r w:rsidR="004C7508" w:rsidRPr="009C71BA">
        <w:rPr>
          <w:sz w:val="24"/>
          <w:szCs w:val="24"/>
          <w:lang w:val="nb-NO"/>
        </w:rPr>
        <w:t>.</w:t>
      </w:r>
      <w:r>
        <w:rPr>
          <w:rFonts w:hint="eastAsia"/>
          <w:sz w:val="24"/>
          <w:szCs w:val="24"/>
          <w:lang w:val="nb-NO" w:eastAsia="zh-CN"/>
        </w:rPr>
        <w:t>S</w:t>
      </w:r>
      <w:r w:rsidR="004C7508" w:rsidRPr="009C71BA">
        <w:rPr>
          <w:sz w:val="24"/>
          <w:szCs w:val="24"/>
          <w:lang w:val="nb-NO"/>
        </w:rPr>
        <w:t xml:space="preserve">. </w:t>
      </w:r>
      <w:r>
        <w:rPr>
          <w:rFonts w:hint="eastAsia"/>
          <w:sz w:val="24"/>
          <w:szCs w:val="24"/>
          <w:lang w:val="nb-NO" w:eastAsia="zh-CN"/>
        </w:rPr>
        <w:t>Lin</w:t>
      </w:r>
      <w:r w:rsidR="00C67487" w:rsidRPr="009C71BA">
        <w:rPr>
          <w:sz w:val="24"/>
          <w:szCs w:val="24"/>
          <w:vertAlign w:val="superscript"/>
          <w:lang w:val="nb-NO"/>
        </w:rPr>
        <w:t>a</w:t>
      </w:r>
      <w:r w:rsidR="00673656" w:rsidRPr="009C71BA">
        <w:rPr>
          <w:sz w:val="24"/>
          <w:szCs w:val="24"/>
          <w:lang w:val="nb-NO"/>
        </w:rPr>
        <w:t xml:space="preserve">, </w:t>
      </w:r>
      <w:r>
        <w:rPr>
          <w:rFonts w:hint="eastAsia"/>
          <w:sz w:val="24"/>
          <w:szCs w:val="24"/>
          <w:lang w:val="nb-NO" w:eastAsia="zh-CN"/>
        </w:rPr>
        <w:t>D.J</w:t>
      </w:r>
      <w:r w:rsidR="004C7508" w:rsidRPr="009C71BA">
        <w:rPr>
          <w:sz w:val="24"/>
          <w:szCs w:val="24"/>
          <w:lang w:val="nb-NO"/>
        </w:rPr>
        <w:t xml:space="preserve">. </w:t>
      </w:r>
      <w:r>
        <w:rPr>
          <w:rFonts w:hint="eastAsia"/>
          <w:sz w:val="24"/>
          <w:szCs w:val="24"/>
          <w:lang w:val="nb-NO" w:eastAsia="zh-CN"/>
        </w:rPr>
        <w:t>Huang</w:t>
      </w:r>
      <w:r>
        <w:rPr>
          <w:rFonts w:hint="eastAsia"/>
          <w:sz w:val="24"/>
          <w:szCs w:val="24"/>
          <w:vertAlign w:val="superscript"/>
          <w:lang w:val="nb-NO" w:eastAsia="zh-CN"/>
        </w:rPr>
        <w:t>a*</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65A6EF5B" w:rsidR="00431340" w:rsidRPr="00234209" w:rsidRDefault="004C7508" w:rsidP="00234209">
      <w:pPr>
        <w:pStyle w:val="Els-Affiliation"/>
        <w:rPr>
          <w:iCs/>
        </w:rPr>
      </w:pPr>
      <w:r>
        <w:rPr>
          <w:vertAlign w:val="superscript"/>
          <w:lang w:val="nb-NO"/>
        </w:rPr>
        <w:t>a</w:t>
      </w:r>
      <w:r w:rsidRPr="00234209">
        <w:rPr>
          <w:lang w:val="nb-NO"/>
        </w:rPr>
        <w:t xml:space="preserve"> </w:t>
      </w:r>
      <w:r w:rsidR="00BE7950" w:rsidRPr="00BE7950">
        <w:rPr>
          <w:lang w:val="nb-NO"/>
        </w:rPr>
        <w:t>Department of Food Science &amp; Technology, 2, Science Drive 2, Faculty of Science, National University of Singapore, Singapore 117543</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6CCE916" w14:textId="5773907D" w:rsidR="004C7508" w:rsidRPr="00BE7950" w:rsidRDefault="00BE7950" w:rsidP="00665C88">
      <w:pPr>
        <w:pStyle w:val="Els-Abstract-head"/>
        <w:spacing w:before="120" w:after="0" w:line="240" w:lineRule="auto"/>
        <w:jc w:val="both"/>
        <w:rPr>
          <w:b w:val="0"/>
          <w:sz w:val="20"/>
          <w:lang w:val="en-SG" w:eastAsia="zh-CN"/>
        </w:rPr>
      </w:pPr>
      <w:r w:rsidRPr="00BE7950">
        <w:rPr>
          <w:b w:val="0"/>
          <w:sz w:val="20"/>
          <w:lang w:val="en-SG" w:eastAsia="zh-CN"/>
        </w:rPr>
        <w:t xml:space="preserve">Heterotrophic </w:t>
      </w:r>
      <w:proofErr w:type="spellStart"/>
      <w:r w:rsidRPr="00BE7950">
        <w:rPr>
          <w:b w:val="0"/>
          <w:i/>
          <w:iCs/>
          <w:sz w:val="20"/>
          <w:lang w:val="en-SG" w:eastAsia="zh-CN"/>
        </w:rPr>
        <w:t>Auxenochlorella</w:t>
      </w:r>
      <w:proofErr w:type="spellEnd"/>
      <w:r w:rsidRPr="00BE7950">
        <w:rPr>
          <w:b w:val="0"/>
          <w:i/>
          <w:iCs/>
          <w:sz w:val="20"/>
          <w:lang w:val="en-SG" w:eastAsia="zh-CN"/>
        </w:rPr>
        <w:t xml:space="preserve"> </w:t>
      </w:r>
      <w:proofErr w:type="spellStart"/>
      <w:r w:rsidRPr="00BE7950">
        <w:rPr>
          <w:b w:val="0"/>
          <w:i/>
          <w:iCs/>
          <w:sz w:val="20"/>
          <w:lang w:val="en-SG" w:eastAsia="zh-CN"/>
        </w:rPr>
        <w:t>protothecoides</w:t>
      </w:r>
      <w:proofErr w:type="spellEnd"/>
      <w:r w:rsidRPr="00BE7950">
        <w:rPr>
          <w:b w:val="0"/>
          <w:sz w:val="20"/>
          <w:lang w:val="en-SG" w:eastAsia="zh-CN"/>
        </w:rPr>
        <w:t xml:space="preserve"> is a promising microalgal biomass for sustainable food ingredients, yet its compact cell structure and complex macromolecular matrix limit fractionation and functionality. This study explored emerging food processing technologies for integrated valorisation of </w:t>
      </w:r>
      <w:r w:rsidRPr="00BE7950">
        <w:rPr>
          <w:b w:val="0"/>
          <w:i/>
          <w:iCs/>
          <w:sz w:val="20"/>
          <w:lang w:val="en-SG" w:eastAsia="zh-CN"/>
        </w:rPr>
        <w:t xml:space="preserve">A. </w:t>
      </w:r>
      <w:proofErr w:type="spellStart"/>
      <w:r w:rsidRPr="00BE7950">
        <w:rPr>
          <w:b w:val="0"/>
          <w:i/>
          <w:iCs/>
          <w:sz w:val="20"/>
          <w:lang w:val="en-SG" w:eastAsia="zh-CN"/>
        </w:rPr>
        <w:t>protothecoides</w:t>
      </w:r>
      <w:proofErr w:type="spellEnd"/>
      <w:r w:rsidRPr="00BE7950">
        <w:rPr>
          <w:b w:val="0"/>
          <w:sz w:val="20"/>
          <w:lang w:val="en-SG" w:eastAsia="zh-CN"/>
        </w:rPr>
        <w:t xml:space="preserve"> biomass, covering biomass disruption, protein modification, fibre restructuring, and lipid recovery. Bead milling was identified as an efficient primary disruption strategy for protein extraction and separation, outperforming high pressure homogenisation, ultrasound, and enzymatic treatment in extractability and downstream usability. The protein extract was further modified using supercritical CO₂, subcritical water, and steam explosion, revealing process dependent functional windows for improving hydration, oil absorption, emulsification, and foaming properties. In the residual biomass, steam explosion induced the most pronounced redistribution of total dietary fibre, soluble dietary fibre, and insoluble dietary fibre, suggesting potential for developing fibre enriched microalgal ingredients. Lipid recovery was also influenced by the extraction route: bead milling followed by ethanol gave the highest crude oil yield (5.84%) and enriched polar lipids, including glycolipids (29.95%) and phospholipids (43.73%), whereas bead milling followed by supercritical CO₂ selectively recovered neutral lipid rich oil (82.00%) with higher PUFA proportion (56.46%). Overall, tailored processing enabled cascaded utilisation of </w:t>
      </w:r>
      <w:r w:rsidRPr="00BE7950">
        <w:rPr>
          <w:b w:val="0"/>
          <w:i/>
          <w:iCs/>
          <w:sz w:val="20"/>
          <w:lang w:val="en-SG" w:eastAsia="zh-CN"/>
        </w:rPr>
        <w:t xml:space="preserve">A. </w:t>
      </w:r>
      <w:proofErr w:type="spellStart"/>
      <w:r w:rsidRPr="00BE7950">
        <w:rPr>
          <w:b w:val="0"/>
          <w:i/>
          <w:iCs/>
          <w:sz w:val="20"/>
          <w:lang w:val="en-SG" w:eastAsia="zh-CN"/>
        </w:rPr>
        <w:t>protothecoides</w:t>
      </w:r>
      <w:proofErr w:type="spellEnd"/>
      <w:r w:rsidRPr="00BE7950">
        <w:rPr>
          <w:b w:val="0"/>
          <w:sz w:val="20"/>
          <w:lang w:val="en-SG" w:eastAsia="zh-CN"/>
        </w:rPr>
        <w:t xml:space="preserve"> biomass for multiple functional food ingredients.</w:t>
      </w:r>
    </w:p>
    <w:p w14:paraId="7BC67066" w14:textId="0C9A7A57" w:rsidR="003B0ABD" w:rsidRPr="002537DA" w:rsidRDefault="003B0ABD" w:rsidP="0078067E">
      <w:pPr>
        <w:pStyle w:val="Els-keywords"/>
        <w:spacing w:after="120" w:line="240" w:lineRule="auto"/>
        <w:rPr>
          <w:sz w:val="20"/>
        </w:rPr>
      </w:pP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65B63" w14:textId="77777777" w:rsidR="00581BD0" w:rsidRDefault="00581BD0" w:rsidP="00431340">
      <w:pPr>
        <w:spacing w:after="0" w:line="240" w:lineRule="auto"/>
      </w:pPr>
      <w:r>
        <w:separator/>
      </w:r>
    </w:p>
  </w:endnote>
  <w:endnote w:type="continuationSeparator" w:id="0">
    <w:p w14:paraId="4D89B164" w14:textId="77777777" w:rsidR="00581BD0" w:rsidRDefault="00581BD0"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90BA7" w14:textId="77777777" w:rsidR="00581BD0" w:rsidRDefault="00581BD0" w:rsidP="00431340">
      <w:pPr>
        <w:spacing w:after="0" w:line="240" w:lineRule="auto"/>
      </w:pPr>
      <w:r>
        <w:separator/>
      </w:r>
    </w:p>
  </w:footnote>
  <w:footnote w:type="continuationSeparator" w:id="0">
    <w:p w14:paraId="7EE1AD1F" w14:textId="77777777" w:rsidR="00581BD0" w:rsidRDefault="00581BD0"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2E3A2A"/>
    <w:rsid w:val="00372579"/>
    <w:rsid w:val="003B0ABD"/>
    <w:rsid w:val="00431340"/>
    <w:rsid w:val="004B7E87"/>
    <w:rsid w:val="004C7508"/>
    <w:rsid w:val="004D1125"/>
    <w:rsid w:val="00581BD0"/>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E265A"/>
    <w:rsid w:val="00BE7950"/>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290</Words>
  <Characters>1657</Characters>
  <Application>Microsoft Office Word</Application>
  <DocSecurity>0</DocSecurity>
  <Lines>13</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Lin Dingsong</cp:lastModifiedBy>
  <cp:revision>2</cp:revision>
  <dcterms:created xsi:type="dcterms:W3CDTF">2026-04-29T15:45:00Z</dcterms:created>
  <dcterms:modified xsi:type="dcterms:W3CDTF">2026-04-29T15:45:00Z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