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56A75" w14:textId="28F84F97" w:rsidR="00431340" w:rsidRDefault="00D753D4" w:rsidP="00BF77A7">
      <w:pPr>
        <w:pStyle w:val="DocHead"/>
        <w:spacing w:before="0" w:after="0"/>
        <w:ind w:left="-119" w:right="-136" w:firstLine="119"/>
      </w:pPr>
      <w:r>
        <w:t>SIFF</w:t>
      </w:r>
      <w:r w:rsidR="00BF77A7">
        <w:t xml:space="preserve"> 2026</w:t>
      </w:r>
    </w:p>
    <w:p w14:paraId="2641CBEB" w14:textId="0714D6BB" w:rsidR="00431340" w:rsidRDefault="004D1125" w:rsidP="00BF77A7">
      <w:pPr>
        <w:pStyle w:val="DocHead"/>
        <w:spacing w:before="0" w:after="0"/>
        <w:ind w:left="-119" w:right="-136" w:firstLine="119"/>
      </w:pPr>
      <w:r>
        <w:t>Singapore International Food Forum 2026</w:t>
      </w:r>
      <w:r w:rsidR="00C17F75">
        <w:br/>
      </w:r>
    </w:p>
    <w:p w14:paraId="4538BFCD" w14:textId="713B36C0" w:rsidR="00431340" w:rsidRPr="00C67487" w:rsidRDefault="00833710" w:rsidP="00C67487">
      <w:pPr>
        <w:pStyle w:val="Els-Title"/>
      </w:pPr>
      <w:r>
        <w:t xml:space="preserve">Association </w:t>
      </w:r>
      <w:r w:rsidR="00370F8B">
        <w:t>b</w:t>
      </w:r>
      <w:r>
        <w:t xml:space="preserve">etween </w:t>
      </w:r>
      <w:r w:rsidR="00370F8B">
        <w:t>Advanced Glycation End-Product</w:t>
      </w:r>
      <w:r>
        <w:t xml:space="preserve"> Levels and Eye Health</w:t>
      </w:r>
      <w:r w:rsidR="00370F8B">
        <w:t xml:space="preserve"> Parameters</w:t>
      </w:r>
      <w:r>
        <w:t>.</w:t>
      </w:r>
    </w:p>
    <w:p w14:paraId="5E774EED" w14:textId="7D9CFCCB" w:rsidR="00673656" w:rsidRPr="009C71BA" w:rsidRDefault="00AE6DB1" w:rsidP="00673656">
      <w:pPr>
        <w:pStyle w:val="Els-Author"/>
        <w:ind w:right="2"/>
        <w:rPr>
          <w:sz w:val="24"/>
          <w:szCs w:val="24"/>
        </w:rPr>
      </w:pPr>
      <w:r>
        <w:rPr>
          <w:sz w:val="24"/>
          <w:szCs w:val="24"/>
        </w:rPr>
        <w:t>M</w:t>
      </w:r>
      <w:r w:rsidR="009E4BCB">
        <w:rPr>
          <w:sz w:val="24"/>
          <w:szCs w:val="24"/>
          <w:lang w:val="en-SG"/>
        </w:rPr>
        <w:t xml:space="preserve">ay </w:t>
      </w:r>
      <w:r w:rsidRPr="003A069E">
        <w:rPr>
          <w:sz w:val="24"/>
          <w:szCs w:val="24"/>
          <w:lang w:val="en-SG"/>
        </w:rPr>
        <w:t>Y</w:t>
      </w:r>
      <w:r w:rsidR="009E4BCB">
        <w:rPr>
          <w:sz w:val="24"/>
          <w:szCs w:val="24"/>
          <w:lang w:val="en-SG"/>
        </w:rPr>
        <w:t>oke</w:t>
      </w:r>
      <w:r w:rsidR="004C7508" w:rsidRPr="003A069E">
        <w:rPr>
          <w:sz w:val="24"/>
          <w:szCs w:val="24"/>
          <w:lang w:val="en-SG"/>
        </w:rPr>
        <w:t xml:space="preserve"> </w:t>
      </w:r>
      <w:r w:rsidRPr="003A069E">
        <w:rPr>
          <w:sz w:val="24"/>
          <w:szCs w:val="24"/>
          <w:lang w:val="en-SG"/>
        </w:rPr>
        <w:t>Y</w:t>
      </w:r>
      <w:r w:rsidR="008D1AEF">
        <w:rPr>
          <w:sz w:val="24"/>
          <w:szCs w:val="24"/>
          <w:lang w:val="en-SG"/>
        </w:rPr>
        <w:t>EO</w:t>
      </w:r>
      <w:r w:rsidR="00C67487" w:rsidRPr="003A069E">
        <w:rPr>
          <w:sz w:val="24"/>
          <w:szCs w:val="24"/>
          <w:vertAlign w:val="superscript"/>
          <w:lang w:val="en-SG"/>
        </w:rPr>
        <w:t>a</w:t>
      </w:r>
      <w:r w:rsidR="00673656" w:rsidRPr="003A069E">
        <w:rPr>
          <w:sz w:val="24"/>
          <w:szCs w:val="24"/>
          <w:lang w:val="en-SG"/>
        </w:rPr>
        <w:t xml:space="preserve">, </w:t>
      </w:r>
      <w:r w:rsidR="00E7035F" w:rsidRPr="003A069E">
        <w:rPr>
          <w:sz w:val="24"/>
          <w:szCs w:val="24"/>
          <w:lang w:val="en-SG"/>
        </w:rPr>
        <w:t>M</w:t>
      </w:r>
      <w:r w:rsidR="009E4BCB" w:rsidRPr="003A069E">
        <w:rPr>
          <w:sz w:val="24"/>
          <w:szCs w:val="24"/>
          <w:lang w:val="en-SG"/>
        </w:rPr>
        <w:t>arcus</w:t>
      </w:r>
      <w:r w:rsidR="00E7035F" w:rsidRPr="003A069E">
        <w:rPr>
          <w:sz w:val="24"/>
          <w:szCs w:val="24"/>
          <w:lang w:val="en-SG"/>
        </w:rPr>
        <w:t xml:space="preserve"> T</w:t>
      </w:r>
      <w:r w:rsidR="008D1AEF" w:rsidRPr="003A069E">
        <w:rPr>
          <w:sz w:val="24"/>
          <w:szCs w:val="24"/>
          <w:lang w:val="en-SG"/>
        </w:rPr>
        <w:t>ING</w:t>
      </w:r>
      <w:r w:rsidR="00E7035F" w:rsidRPr="003A069E">
        <w:rPr>
          <w:sz w:val="24"/>
          <w:szCs w:val="24"/>
          <w:vertAlign w:val="superscript"/>
          <w:lang w:val="en-SG"/>
        </w:rPr>
        <w:t>a</w:t>
      </w:r>
      <w:r w:rsidR="00E7035F" w:rsidRPr="003A069E">
        <w:rPr>
          <w:sz w:val="24"/>
          <w:szCs w:val="24"/>
          <w:lang w:val="en-SG"/>
        </w:rPr>
        <w:t xml:space="preserve">, </w:t>
      </w:r>
      <w:r w:rsidR="008D1AEF">
        <w:rPr>
          <w:sz w:val="24"/>
          <w:szCs w:val="24"/>
          <w:lang w:val="en-SG"/>
        </w:rPr>
        <w:t>Jung Eun</w:t>
      </w:r>
      <w:r w:rsidR="004C7508" w:rsidRPr="003A069E">
        <w:rPr>
          <w:sz w:val="24"/>
          <w:szCs w:val="24"/>
          <w:lang w:val="en-SG"/>
        </w:rPr>
        <w:t xml:space="preserve"> </w:t>
      </w:r>
      <w:r w:rsidRPr="003A069E">
        <w:rPr>
          <w:sz w:val="24"/>
          <w:szCs w:val="24"/>
          <w:lang w:val="en-SG"/>
        </w:rPr>
        <w:t>K</w:t>
      </w:r>
      <w:r w:rsidR="008D1AEF">
        <w:rPr>
          <w:sz w:val="24"/>
          <w:szCs w:val="24"/>
          <w:lang w:val="en-SG"/>
        </w:rPr>
        <w:t>IM</w:t>
      </w:r>
      <w:r w:rsidR="00E7035F" w:rsidRPr="003A069E">
        <w:rPr>
          <w:sz w:val="24"/>
          <w:szCs w:val="24"/>
          <w:vertAlign w:val="superscript"/>
          <w:lang w:val="en-SG"/>
        </w:rPr>
        <w:t>a, b</w:t>
      </w:r>
      <w:r w:rsidR="007E5A53">
        <w:rPr>
          <w:sz w:val="24"/>
          <w:szCs w:val="24"/>
          <w:vertAlign w:val="superscript"/>
          <w:lang w:val="en-SG"/>
        </w:rPr>
        <w:t>*</w:t>
      </w:r>
    </w:p>
    <w:p w14:paraId="5342D5C1" w14:textId="221BB0DE" w:rsidR="00673656" w:rsidRPr="00673656" w:rsidRDefault="00673656" w:rsidP="00431340">
      <w:pPr>
        <w:pStyle w:val="Els-Author"/>
        <w:ind w:right="2"/>
        <w:rPr>
          <w:sz w:val="28"/>
          <w:szCs w:val="28"/>
        </w:rPr>
        <w:sectPr w:rsidR="00673656" w:rsidRPr="00673656" w:rsidSect="0043134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numFmt w:val="chicago"/>
          </w:footnotePr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52CE03F" w14:textId="32F03183" w:rsidR="00431340" w:rsidRPr="00234209" w:rsidRDefault="004C7508" w:rsidP="00234209">
      <w:pPr>
        <w:pStyle w:val="Els-Affiliation"/>
        <w:rPr>
          <w:iCs/>
        </w:rPr>
      </w:pPr>
      <w:r w:rsidRPr="003A069E">
        <w:rPr>
          <w:vertAlign w:val="superscript"/>
          <w:lang w:val="en-SG"/>
        </w:rPr>
        <w:t>a</w:t>
      </w:r>
      <w:r w:rsidRPr="003A069E">
        <w:rPr>
          <w:lang w:val="en-SG"/>
        </w:rPr>
        <w:t xml:space="preserve"> Department of </w:t>
      </w:r>
      <w:r w:rsidR="00AE6DB1" w:rsidRPr="003A069E">
        <w:rPr>
          <w:lang w:val="en-SG"/>
        </w:rPr>
        <w:t>Food Science &amp; Technology</w:t>
      </w:r>
      <w:r w:rsidRPr="003A069E">
        <w:rPr>
          <w:lang w:val="en-SG"/>
        </w:rPr>
        <w:t xml:space="preserve">, </w:t>
      </w:r>
      <w:r w:rsidR="00D543F5" w:rsidRPr="003A069E">
        <w:rPr>
          <w:lang w:val="en-SG"/>
        </w:rPr>
        <w:t xml:space="preserve">Faculty of Science, </w:t>
      </w:r>
      <w:r w:rsidR="00AE6DB1" w:rsidRPr="003A069E">
        <w:rPr>
          <w:lang w:val="en-SG"/>
        </w:rPr>
        <w:t>National</w:t>
      </w:r>
      <w:r w:rsidRPr="003A069E">
        <w:rPr>
          <w:lang w:val="en-SG"/>
        </w:rPr>
        <w:t xml:space="preserve"> University</w:t>
      </w:r>
      <w:r w:rsidR="00AE6DB1" w:rsidRPr="003A069E">
        <w:rPr>
          <w:lang w:val="en-SG"/>
        </w:rPr>
        <w:t xml:space="preserve"> of Singapore</w:t>
      </w:r>
      <w:r w:rsidRPr="003A069E">
        <w:rPr>
          <w:lang w:val="en-SG"/>
        </w:rPr>
        <w:t xml:space="preserve">, </w:t>
      </w:r>
      <w:r w:rsidR="007D4801" w:rsidRPr="003A069E">
        <w:rPr>
          <w:lang w:val="en-SG"/>
        </w:rPr>
        <w:t xml:space="preserve">S14 Level 6, </w:t>
      </w:r>
      <w:r w:rsidR="00AE6DB1" w:rsidRPr="003A069E">
        <w:rPr>
          <w:lang w:val="en-SG"/>
        </w:rPr>
        <w:t>Science Drive 2</w:t>
      </w:r>
      <w:r w:rsidRPr="003A069E">
        <w:rPr>
          <w:lang w:val="en-SG"/>
        </w:rPr>
        <w:t xml:space="preserve">, </w:t>
      </w:r>
      <w:r w:rsidR="00AE6DB1" w:rsidRPr="003A069E">
        <w:rPr>
          <w:lang w:val="en-SG"/>
        </w:rPr>
        <w:t>117542, Singapore</w:t>
      </w:r>
    </w:p>
    <w:p w14:paraId="05A3C6FA" w14:textId="05DA461C" w:rsidR="00431340" w:rsidRDefault="00234209" w:rsidP="00431340">
      <w:pPr>
        <w:pStyle w:val="Els-Affiliation"/>
        <w:spacing w:after="400"/>
        <w:rPr>
          <w:lang w:eastAsia="zh-CN"/>
        </w:rPr>
      </w:pPr>
      <w:r w:rsidRPr="003A069E">
        <w:rPr>
          <w:vertAlign w:val="superscript"/>
          <w:lang w:val="en-SG"/>
        </w:rPr>
        <w:t>b</w:t>
      </w:r>
      <w:r w:rsidRPr="003A069E">
        <w:rPr>
          <w:lang w:val="en-SG"/>
        </w:rPr>
        <w:t xml:space="preserve"> </w:t>
      </w:r>
      <w:r w:rsidR="00E7035F" w:rsidRPr="003A069E">
        <w:rPr>
          <w:lang w:val="en-SG"/>
        </w:rPr>
        <w:t xml:space="preserve">Bezos Centre for Sustainable Protein, National University of Singapore, </w:t>
      </w:r>
      <w:r w:rsidR="007D4801" w:rsidRPr="003A069E">
        <w:rPr>
          <w:lang w:val="en-SG"/>
        </w:rPr>
        <w:t xml:space="preserve">S14 Level 6, </w:t>
      </w:r>
      <w:r w:rsidR="00E7035F" w:rsidRPr="003A069E">
        <w:rPr>
          <w:lang w:val="en-SG"/>
        </w:rPr>
        <w:t xml:space="preserve">Science Drive 2, 117542, Singapore </w:t>
      </w:r>
    </w:p>
    <w:p w14:paraId="7715227C" w14:textId="77777777" w:rsidR="00431340" w:rsidRPr="00BF77A7" w:rsidRDefault="00431340" w:rsidP="00665C88">
      <w:pPr>
        <w:pStyle w:val="Els-Abstract-head"/>
        <w:spacing w:before="120" w:after="0" w:line="240" w:lineRule="auto"/>
        <w:rPr>
          <w:sz w:val="20"/>
        </w:rPr>
      </w:pPr>
      <w:r w:rsidRPr="00BF77A7">
        <w:rPr>
          <w:sz w:val="20"/>
        </w:rPr>
        <w:t>Abstract</w:t>
      </w:r>
    </w:p>
    <w:p w14:paraId="1EB30FE1" w14:textId="23C2EDB9" w:rsidR="0093055D" w:rsidRDefault="00AE6DB1" w:rsidP="005C35FA">
      <w:pPr>
        <w:pStyle w:val="Els-Abstract-head"/>
        <w:spacing w:before="120" w:after="0" w:line="240" w:lineRule="auto"/>
        <w:jc w:val="both"/>
        <w:rPr>
          <w:b w:val="0"/>
          <w:sz w:val="20"/>
        </w:rPr>
      </w:pPr>
      <w:r>
        <w:rPr>
          <w:b w:val="0"/>
          <w:sz w:val="20"/>
        </w:rPr>
        <w:t>Advanced glycation end</w:t>
      </w:r>
      <w:r w:rsidR="00370F8B">
        <w:rPr>
          <w:b w:val="0"/>
          <w:sz w:val="20"/>
        </w:rPr>
        <w:t>-</w:t>
      </w:r>
      <w:r>
        <w:rPr>
          <w:b w:val="0"/>
          <w:sz w:val="20"/>
        </w:rPr>
        <w:t>products (AGEs)</w:t>
      </w:r>
      <w:r w:rsidR="00C72A7D">
        <w:rPr>
          <w:b w:val="0"/>
          <w:sz w:val="20"/>
        </w:rPr>
        <w:t xml:space="preserve"> </w:t>
      </w:r>
      <w:r w:rsidR="00D1728F">
        <w:rPr>
          <w:b w:val="0"/>
          <w:sz w:val="20"/>
        </w:rPr>
        <w:t>are</w:t>
      </w:r>
      <w:r w:rsidR="009E4BCB">
        <w:rPr>
          <w:b w:val="0"/>
          <w:sz w:val="20"/>
        </w:rPr>
        <w:t xml:space="preserve"> by-product</w:t>
      </w:r>
      <w:r w:rsidR="00FE1CB3">
        <w:rPr>
          <w:b w:val="0"/>
          <w:sz w:val="20"/>
        </w:rPr>
        <w:t>s</w:t>
      </w:r>
      <w:r w:rsidR="009E4BCB">
        <w:rPr>
          <w:b w:val="0"/>
          <w:sz w:val="20"/>
        </w:rPr>
        <w:t xml:space="preserve"> of the reaction between reducing sugars and amino acids</w:t>
      </w:r>
      <w:r w:rsidR="00FE1CB3">
        <w:rPr>
          <w:b w:val="0"/>
          <w:sz w:val="20"/>
        </w:rPr>
        <w:t xml:space="preserve"> and t</w:t>
      </w:r>
      <w:r w:rsidR="002A531D">
        <w:rPr>
          <w:b w:val="0"/>
          <w:sz w:val="20"/>
        </w:rPr>
        <w:t>he</w:t>
      </w:r>
      <w:r w:rsidR="00FE1CB3">
        <w:rPr>
          <w:b w:val="0"/>
          <w:sz w:val="20"/>
        </w:rPr>
        <w:t>y</w:t>
      </w:r>
      <w:r w:rsidR="002A531D">
        <w:rPr>
          <w:b w:val="0"/>
          <w:sz w:val="20"/>
        </w:rPr>
        <w:t xml:space="preserve"> can </w:t>
      </w:r>
      <w:r w:rsidR="00D1728F">
        <w:rPr>
          <w:b w:val="0"/>
          <w:sz w:val="20"/>
        </w:rPr>
        <w:t>either be absorbed</w:t>
      </w:r>
      <w:r w:rsidR="002A531D">
        <w:rPr>
          <w:b w:val="0"/>
          <w:sz w:val="20"/>
        </w:rPr>
        <w:t xml:space="preserve"> </w:t>
      </w:r>
      <w:r w:rsidR="00D1728F">
        <w:rPr>
          <w:b w:val="0"/>
          <w:sz w:val="20"/>
        </w:rPr>
        <w:t>from</w:t>
      </w:r>
      <w:r w:rsidR="002A531D">
        <w:rPr>
          <w:b w:val="0"/>
          <w:sz w:val="20"/>
        </w:rPr>
        <w:t xml:space="preserve"> our diet or produced in our body endogenously</w:t>
      </w:r>
      <w:r w:rsidR="002A531D">
        <w:rPr>
          <w:b w:val="0"/>
          <w:sz w:val="20"/>
          <w:vertAlign w:val="superscript"/>
        </w:rPr>
        <w:t>1</w:t>
      </w:r>
      <w:r w:rsidR="00C72A7D">
        <w:rPr>
          <w:b w:val="0"/>
          <w:sz w:val="20"/>
        </w:rPr>
        <w:t>.</w:t>
      </w:r>
      <w:r w:rsidR="00BE7176">
        <w:rPr>
          <w:b w:val="0"/>
          <w:sz w:val="20"/>
        </w:rPr>
        <w:t xml:space="preserve"> </w:t>
      </w:r>
      <w:r w:rsidR="001302CC">
        <w:rPr>
          <w:b w:val="0"/>
          <w:sz w:val="20"/>
        </w:rPr>
        <w:t>It has</w:t>
      </w:r>
      <w:r>
        <w:rPr>
          <w:b w:val="0"/>
          <w:sz w:val="20"/>
        </w:rPr>
        <w:t xml:space="preserve"> been </w:t>
      </w:r>
      <w:r w:rsidR="001302CC">
        <w:rPr>
          <w:b w:val="0"/>
          <w:sz w:val="20"/>
        </w:rPr>
        <w:t>reported that higher circulating AGE</w:t>
      </w:r>
      <w:r w:rsidR="00FE0FCB">
        <w:rPr>
          <w:b w:val="0"/>
          <w:sz w:val="20"/>
        </w:rPr>
        <w:t xml:space="preserve"> level is</w:t>
      </w:r>
      <w:r>
        <w:rPr>
          <w:b w:val="0"/>
          <w:sz w:val="20"/>
        </w:rPr>
        <w:t xml:space="preserve"> </w:t>
      </w:r>
      <w:r w:rsidR="00B87FA6">
        <w:rPr>
          <w:b w:val="0"/>
          <w:sz w:val="20"/>
        </w:rPr>
        <w:t>associat</w:t>
      </w:r>
      <w:r w:rsidR="00E13DC3">
        <w:rPr>
          <w:b w:val="0"/>
          <w:sz w:val="20"/>
        </w:rPr>
        <w:t>ed</w:t>
      </w:r>
      <w:r w:rsidR="00B87FA6">
        <w:rPr>
          <w:b w:val="0"/>
          <w:sz w:val="20"/>
        </w:rPr>
        <w:t xml:space="preserve"> </w:t>
      </w:r>
      <w:r w:rsidR="00A82474">
        <w:rPr>
          <w:b w:val="0"/>
          <w:sz w:val="20"/>
        </w:rPr>
        <w:t>with</w:t>
      </w:r>
      <w:r w:rsidR="00C32F54">
        <w:rPr>
          <w:b w:val="0"/>
          <w:sz w:val="20"/>
        </w:rPr>
        <w:t xml:space="preserve"> a </w:t>
      </w:r>
      <w:r w:rsidR="00FE0FCB">
        <w:rPr>
          <w:b w:val="0"/>
          <w:sz w:val="20"/>
        </w:rPr>
        <w:t xml:space="preserve">higher </w:t>
      </w:r>
      <w:r w:rsidR="00C32F54">
        <w:rPr>
          <w:b w:val="0"/>
          <w:sz w:val="20"/>
        </w:rPr>
        <w:t>risk of diverse diseases</w:t>
      </w:r>
      <w:r>
        <w:rPr>
          <w:b w:val="0"/>
          <w:sz w:val="20"/>
        </w:rPr>
        <w:t xml:space="preserve">, </w:t>
      </w:r>
      <w:r w:rsidR="00C32F54">
        <w:rPr>
          <w:b w:val="0"/>
          <w:sz w:val="20"/>
        </w:rPr>
        <w:t>including</w:t>
      </w:r>
      <w:r w:rsidR="00796040">
        <w:rPr>
          <w:b w:val="0"/>
          <w:sz w:val="20"/>
        </w:rPr>
        <w:t xml:space="preserve"> eye diseases</w:t>
      </w:r>
      <w:r w:rsidR="00E13DC3">
        <w:rPr>
          <w:b w:val="0"/>
          <w:sz w:val="20"/>
        </w:rPr>
        <w:t xml:space="preserve">, as their accumulation in </w:t>
      </w:r>
      <w:r w:rsidR="007E5A53">
        <w:rPr>
          <w:b w:val="0"/>
          <w:sz w:val="20"/>
        </w:rPr>
        <w:t>human</w:t>
      </w:r>
      <w:r w:rsidR="00E13DC3">
        <w:rPr>
          <w:b w:val="0"/>
          <w:sz w:val="20"/>
        </w:rPr>
        <w:t xml:space="preserve"> tissue lead</w:t>
      </w:r>
      <w:r w:rsidR="007E5A53">
        <w:rPr>
          <w:b w:val="0"/>
          <w:sz w:val="20"/>
        </w:rPr>
        <w:t>s</w:t>
      </w:r>
      <w:r w:rsidR="00E13DC3">
        <w:rPr>
          <w:b w:val="0"/>
          <w:sz w:val="20"/>
        </w:rPr>
        <w:t xml:space="preserve"> to </w:t>
      </w:r>
      <w:r w:rsidR="007E5A53">
        <w:rPr>
          <w:b w:val="0"/>
          <w:sz w:val="20"/>
        </w:rPr>
        <w:t xml:space="preserve">an </w:t>
      </w:r>
      <w:r w:rsidR="00E13DC3">
        <w:rPr>
          <w:b w:val="0"/>
          <w:sz w:val="20"/>
        </w:rPr>
        <w:t xml:space="preserve">increased production of inflammatory cytokines and reactive </w:t>
      </w:r>
      <w:r w:rsidR="007E5A53">
        <w:rPr>
          <w:b w:val="0"/>
          <w:sz w:val="20"/>
        </w:rPr>
        <w:t>oxygen</w:t>
      </w:r>
      <w:r w:rsidR="00E13DC3">
        <w:rPr>
          <w:b w:val="0"/>
          <w:sz w:val="20"/>
        </w:rPr>
        <w:t xml:space="preserve"> species</w:t>
      </w:r>
      <w:r w:rsidR="00D01B72">
        <w:rPr>
          <w:b w:val="0"/>
          <w:sz w:val="20"/>
          <w:vertAlign w:val="superscript"/>
        </w:rPr>
        <w:t>1</w:t>
      </w:r>
      <w:r>
        <w:rPr>
          <w:b w:val="0"/>
          <w:sz w:val="20"/>
        </w:rPr>
        <w:t xml:space="preserve">. </w:t>
      </w:r>
      <w:r w:rsidRPr="0054654B">
        <w:rPr>
          <w:b w:val="0"/>
          <w:sz w:val="20"/>
        </w:rPr>
        <w:t>However,</w:t>
      </w:r>
      <w:r w:rsidR="0035555A" w:rsidRPr="0054654B">
        <w:rPr>
          <w:b w:val="0"/>
          <w:sz w:val="20"/>
        </w:rPr>
        <w:t xml:space="preserve"> </w:t>
      </w:r>
      <w:r w:rsidR="00E13DC3">
        <w:rPr>
          <w:b w:val="0"/>
          <w:sz w:val="20"/>
        </w:rPr>
        <w:t xml:space="preserve">though there are </w:t>
      </w:r>
      <w:proofErr w:type="gramStart"/>
      <w:r w:rsidR="00E13DC3">
        <w:rPr>
          <w:b w:val="0"/>
          <w:sz w:val="20"/>
        </w:rPr>
        <w:t>a</w:t>
      </w:r>
      <w:r w:rsidR="00163D01" w:rsidRPr="0054654B">
        <w:rPr>
          <w:b w:val="0"/>
          <w:sz w:val="20"/>
        </w:rPr>
        <w:t xml:space="preserve"> large number of</w:t>
      </w:r>
      <w:proofErr w:type="gramEnd"/>
      <w:r w:rsidR="00163D01" w:rsidRPr="0054654B">
        <w:rPr>
          <w:b w:val="0"/>
          <w:sz w:val="20"/>
        </w:rPr>
        <w:t xml:space="preserve"> sources that AGEs can be measured </w:t>
      </w:r>
      <w:proofErr w:type="gramStart"/>
      <w:r w:rsidR="00163D01" w:rsidRPr="0054654B">
        <w:rPr>
          <w:b w:val="0"/>
          <w:sz w:val="20"/>
        </w:rPr>
        <w:t>from</w:t>
      </w:r>
      <w:r w:rsidR="00F57F4F" w:rsidRPr="0054654B">
        <w:rPr>
          <w:b w:val="0"/>
          <w:sz w:val="20"/>
          <w:vertAlign w:val="superscript"/>
        </w:rPr>
        <w:t>2</w:t>
      </w:r>
      <w:proofErr w:type="gramEnd"/>
      <w:r w:rsidR="00163D01" w:rsidRPr="0054654B">
        <w:rPr>
          <w:b w:val="0"/>
          <w:sz w:val="20"/>
        </w:rPr>
        <w:t>, such as</w:t>
      </w:r>
      <w:r w:rsidR="00A833F4" w:rsidRPr="0054654B">
        <w:rPr>
          <w:b w:val="0"/>
          <w:sz w:val="20"/>
        </w:rPr>
        <w:t xml:space="preserve"> </w:t>
      </w:r>
      <w:r w:rsidR="00163D01" w:rsidRPr="0054654B">
        <w:rPr>
          <w:b w:val="0"/>
          <w:sz w:val="20"/>
        </w:rPr>
        <w:t>diet</w:t>
      </w:r>
      <w:r w:rsidR="00D23000">
        <w:rPr>
          <w:b w:val="0"/>
          <w:sz w:val="20"/>
        </w:rPr>
        <w:t>ary</w:t>
      </w:r>
      <w:r w:rsidR="00163D01" w:rsidRPr="0054654B">
        <w:rPr>
          <w:b w:val="0"/>
          <w:sz w:val="20"/>
        </w:rPr>
        <w:t xml:space="preserve">, </w:t>
      </w:r>
      <w:r w:rsidR="00D23000">
        <w:rPr>
          <w:b w:val="0"/>
          <w:sz w:val="20"/>
        </w:rPr>
        <w:t xml:space="preserve">circulating and </w:t>
      </w:r>
      <w:r w:rsidR="00163D01" w:rsidRPr="0054654B">
        <w:rPr>
          <w:b w:val="0"/>
          <w:sz w:val="20"/>
        </w:rPr>
        <w:t>skin</w:t>
      </w:r>
      <w:r w:rsidR="00E13DC3">
        <w:rPr>
          <w:b w:val="0"/>
          <w:sz w:val="20"/>
        </w:rPr>
        <w:t xml:space="preserve">, many studies choose </w:t>
      </w:r>
      <w:r w:rsidR="00B176AE">
        <w:rPr>
          <w:b w:val="0"/>
          <w:sz w:val="20"/>
        </w:rPr>
        <w:t>limited measurement</w:t>
      </w:r>
      <w:r w:rsidR="00197401">
        <w:rPr>
          <w:b w:val="0"/>
          <w:sz w:val="20"/>
        </w:rPr>
        <w:t xml:space="preserve"> and</w:t>
      </w:r>
      <w:r w:rsidR="00807CA5">
        <w:rPr>
          <w:b w:val="0"/>
          <w:sz w:val="20"/>
        </w:rPr>
        <w:t xml:space="preserve"> these</w:t>
      </w:r>
      <w:r w:rsidR="00197401">
        <w:rPr>
          <w:b w:val="0"/>
          <w:sz w:val="20"/>
        </w:rPr>
        <w:t xml:space="preserve"> </w:t>
      </w:r>
      <w:r w:rsidR="00E13DC3">
        <w:rPr>
          <w:b w:val="0"/>
          <w:sz w:val="20"/>
        </w:rPr>
        <w:t>are mostly limited to a single type of AGE</w:t>
      </w:r>
      <w:r w:rsidR="00C463AB">
        <w:rPr>
          <w:b w:val="0"/>
          <w:sz w:val="20"/>
        </w:rPr>
        <w:t>, such as</w:t>
      </w:r>
      <w:r w:rsidR="00E72722">
        <w:rPr>
          <w:b w:val="0"/>
          <w:sz w:val="20"/>
        </w:rPr>
        <w:t xml:space="preserve"> carboxymethyl lysine</w:t>
      </w:r>
      <w:r w:rsidR="00C463AB">
        <w:rPr>
          <w:b w:val="0"/>
          <w:sz w:val="20"/>
        </w:rPr>
        <w:t xml:space="preserve"> </w:t>
      </w:r>
      <w:r w:rsidR="00E72722">
        <w:rPr>
          <w:b w:val="0"/>
          <w:sz w:val="20"/>
        </w:rPr>
        <w:t>(</w:t>
      </w:r>
      <w:r w:rsidR="00C463AB">
        <w:rPr>
          <w:b w:val="0"/>
          <w:sz w:val="20"/>
        </w:rPr>
        <w:t>CML</w:t>
      </w:r>
      <w:r w:rsidR="00E72722">
        <w:rPr>
          <w:b w:val="0"/>
          <w:sz w:val="20"/>
        </w:rPr>
        <w:t>)</w:t>
      </w:r>
      <w:r w:rsidR="007E5A53">
        <w:rPr>
          <w:b w:val="0"/>
          <w:sz w:val="20"/>
        </w:rPr>
        <w:t>.</w:t>
      </w:r>
      <w:r w:rsidR="007E5A53">
        <w:rPr>
          <w:b w:val="0"/>
          <w:sz w:val="20"/>
          <w:vertAlign w:val="superscript"/>
        </w:rPr>
        <w:t xml:space="preserve"> </w:t>
      </w:r>
      <w:r w:rsidR="00807CA5">
        <w:rPr>
          <w:b w:val="0"/>
          <w:sz w:val="20"/>
        </w:rPr>
        <w:t xml:space="preserve">Additionally, </w:t>
      </w:r>
      <w:r w:rsidR="00F67D5C">
        <w:rPr>
          <w:b w:val="0"/>
          <w:sz w:val="20"/>
        </w:rPr>
        <w:t xml:space="preserve">there is limited examination </w:t>
      </w:r>
      <w:r w:rsidR="00E72722">
        <w:rPr>
          <w:b w:val="0"/>
          <w:sz w:val="20"/>
        </w:rPr>
        <w:t>regarding</w:t>
      </w:r>
      <w:r w:rsidR="009E4801">
        <w:rPr>
          <w:b w:val="0"/>
          <w:sz w:val="20"/>
        </w:rPr>
        <w:t xml:space="preserve"> </w:t>
      </w:r>
      <w:r w:rsidR="00E72722">
        <w:rPr>
          <w:b w:val="0"/>
          <w:sz w:val="20"/>
        </w:rPr>
        <w:t xml:space="preserve">associations </w:t>
      </w:r>
      <w:r w:rsidR="00F67D5C">
        <w:rPr>
          <w:b w:val="0"/>
          <w:sz w:val="20"/>
        </w:rPr>
        <w:t xml:space="preserve">between </w:t>
      </w:r>
      <w:r w:rsidR="00E72722">
        <w:rPr>
          <w:b w:val="0"/>
          <w:sz w:val="20"/>
        </w:rPr>
        <w:t>diverse AGE levels and eye-health related parameters in older adults who</w:t>
      </w:r>
      <w:r w:rsidR="00807CA5">
        <w:rPr>
          <w:b w:val="0"/>
          <w:sz w:val="20"/>
        </w:rPr>
        <w:t xml:space="preserve"> are at a higher risk of aging related eye diseases, </w:t>
      </w:r>
      <w:r w:rsidR="0053175A">
        <w:rPr>
          <w:b w:val="0"/>
          <w:sz w:val="20"/>
        </w:rPr>
        <w:t>particularly in Asian</w:t>
      </w:r>
      <w:r w:rsidR="002C540C">
        <w:rPr>
          <w:b w:val="0"/>
          <w:sz w:val="20"/>
        </w:rPr>
        <w:t xml:space="preserve"> populations</w:t>
      </w:r>
      <w:r w:rsidR="0053175A">
        <w:rPr>
          <w:b w:val="0"/>
          <w:sz w:val="20"/>
        </w:rPr>
        <w:t>.</w:t>
      </w:r>
      <w:r w:rsidR="00807CA5">
        <w:rPr>
          <w:b w:val="0"/>
          <w:sz w:val="20"/>
        </w:rPr>
        <w:t xml:space="preserve"> </w:t>
      </w:r>
      <w:r w:rsidR="00506F15">
        <w:rPr>
          <w:b w:val="0"/>
          <w:sz w:val="20"/>
        </w:rPr>
        <w:t>Therefore,</w:t>
      </w:r>
      <w:r w:rsidR="0095757D">
        <w:rPr>
          <w:b w:val="0"/>
          <w:sz w:val="20"/>
        </w:rPr>
        <w:t xml:space="preserve"> </w:t>
      </w:r>
      <w:r w:rsidR="00E7035F" w:rsidRPr="00E7035F">
        <w:rPr>
          <w:b w:val="0"/>
          <w:sz w:val="20"/>
        </w:rPr>
        <w:t>this</w:t>
      </w:r>
      <w:r w:rsidR="00716F2F">
        <w:rPr>
          <w:b w:val="0"/>
          <w:sz w:val="20"/>
        </w:rPr>
        <w:t xml:space="preserve"> </w:t>
      </w:r>
      <w:r w:rsidR="00D95626">
        <w:rPr>
          <w:b w:val="0"/>
          <w:sz w:val="20"/>
        </w:rPr>
        <w:t>secondary data analyses</w:t>
      </w:r>
      <w:r w:rsidR="00716F2F">
        <w:rPr>
          <w:b w:val="0"/>
          <w:sz w:val="20"/>
        </w:rPr>
        <w:t xml:space="preserve"> investigated </w:t>
      </w:r>
      <w:r w:rsidR="00B628D5">
        <w:rPr>
          <w:b w:val="0"/>
          <w:sz w:val="20"/>
        </w:rPr>
        <w:t xml:space="preserve">associations between dietary, circulating and skin AGE status with </w:t>
      </w:r>
      <w:r w:rsidR="00AA6528">
        <w:rPr>
          <w:b w:val="0"/>
          <w:sz w:val="20"/>
        </w:rPr>
        <w:t>eye-health related parameters in Singapore older adults</w:t>
      </w:r>
      <w:r w:rsidR="0097246A">
        <w:rPr>
          <w:b w:val="0"/>
          <w:sz w:val="20"/>
        </w:rPr>
        <w:t xml:space="preserve">, </w:t>
      </w:r>
      <w:r w:rsidR="00CE6A8A">
        <w:rPr>
          <w:b w:val="0"/>
          <w:sz w:val="20"/>
        </w:rPr>
        <w:t xml:space="preserve">by pooling data from a completed </w:t>
      </w:r>
      <w:r w:rsidR="00D12351">
        <w:rPr>
          <w:b w:val="0"/>
          <w:sz w:val="20"/>
        </w:rPr>
        <w:t>randomized controlled trial</w:t>
      </w:r>
      <w:r w:rsidR="00A625B7">
        <w:rPr>
          <w:b w:val="0"/>
          <w:sz w:val="20"/>
        </w:rPr>
        <w:t>,</w:t>
      </w:r>
      <w:r w:rsidR="00D12351">
        <w:rPr>
          <w:b w:val="0"/>
          <w:sz w:val="20"/>
        </w:rPr>
        <w:t xml:space="preserve"> which originally examined </w:t>
      </w:r>
      <w:r w:rsidR="0097246A">
        <w:rPr>
          <w:b w:val="0"/>
          <w:sz w:val="20"/>
        </w:rPr>
        <w:t>the impact of grape powder consumption on eye health and gly</w:t>
      </w:r>
      <w:r w:rsidR="00AA6528">
        <w:rPr>
          <w:b w:val="0"/>
          <w:sz w:val="20"/>
        </w:rPr>
        <w:t>cation</w:t>
      </w:r>
      <w:r w:rsidR="0097246A">
        <w:rPr>
          <w:b w:val="0"/>
          <w:sz w:val="20"/>
        </w:rPr>
        <w:t xml:space="preserve"> statu</w:t>
      </w:r>
      <w:r w:rsidR="00AA6528">
        <w:rPr>
          <w:b w:val="0"/>
          <w:sz w:val="20"/>
        </w:rPr>
        <w:t>s</w:t>
      </w:r>
      <w:r w:rsidR="00D12351">
        <w:rPr>
          <w:b w:val="0"/>
          <w:sz w:val="20"/>
        </w:rPr>
        <w:t>.</w:t>
      </w:r>
      <w:r w:rsidR="00E7035F" w:rsidRPr="00E7035F">
        <w:rPr>
          <w:b w:val="0"/>
          <w:sz w:val="20"/>
        </w:rPr>
        <w:t xml:space="preserve">  </w:t>
      </w:r>
    </w:p>
    <w:p w14:paraId="69F7C3D1" w14:textId="1644D32C" w:rsidR="00B33B90" w:rsidRDefault="00186F40" w:rsidP="005C35FA">
      <w:pPr>
        <w:pStyle w:val="Els-Abstract-head"/>
        <w:spacing w:before="120" w:after="0" w:line="240" w:lineRule="auto"/>
        <w:jc w:val="both"/>
        <w:rPr>
          <w:b w:val="0"/>
          <w:sz w:val="20"/>
        </w:rPr>
      </w:pPr>
      <w:r>
        <w:rPr>
          <w:b w:val="0"/>
          <w:sz w:val="20"/>
        </w:rPr>
        <w:t xml:space="preserve">Data from </w:t>
      </w:r>
      <w:r w:rsidR="00A625B7" w:rsidRPr="00A625B7">
        <w:rPr>
          <w:b w:val="0"/>
          <w:sz w:val="20"/>
        </w:rPr>
        <w:t xml:space="preserve">Singaporean </w:t>
      </w:r>
      <w:r w:rsidR="00A97AC3">
        <w:rPr>
          <w:b w:val="0"/>
          <w:sz w:val="20"/>
        </w:rPr>
        <w:t xml:space="preserve">healthy </w:t>
      </w:r>
      <w:r w:rsidR="00A625B7" w:rsidRPr="00A625B7">
        <w:rPr>
          <w:b w:val="0"/>
          <w:sz w:val="20"/>
        </w:rPr>
        <w:t xml:space="preserve">older adults (mean </w:t>
      </w:r>
      <w:r w:rsidR="00A97AC3">
        <w:rPr>
          <w:b w:val="0"/>
          <w:sz w:val="20"/>
        </w:rPr>
        <w:t>age</w:t>
      </w:r>
      <w:r w:rsidR="00A625B7" w:rsidRPr="00A625B7">
        <w:rPr>
          <w:b w:val="0"/>
          <w:sz w:val="20"/>
        </w:rPr>
        <w:t>: 6</w:t>
      </w:r>
      <w:r w:rsidR="00A97AC3">
        <w:rPr>
          <w:b w:val="0"/>
          <w:sz w:val="20"/>
        </w:rPr>
        <w:t>6</w:t>
      </w:r>
      <w:r w:rsidR="00A625B7" w:rsidRPr="00A625B7">
        <w:rPr>
          <w:b w:val="0"/>
          <w:sz w:val="20"/>
        </w:rPr>
        <w:t xml:space="preserve"> years)</w:t>
      </w:r>
      <w:r>
        <w:rPr>
          <w:b w:val="0"/>
          <w:sz w:val="20"/>
        </w:rPr>
        <w:t xml:space="preserve"> were collected</w:t>
      </w:r>
      <w:r w:rsidR="00A625B7" w:rsidRPr="00A625B7">
        <w:rPr>
          <w:b w:val="0"/>
          <w:sz w:val="20"/>
        </w:rPr>
        <w:t xml:space="preserve">. </w:t>
      </w:r>
      <w:r w:rsidR="00A625B7">
        <w:rPr>
          <w:b w:val="0"/>
          <w:sz w:val="20"/>
        </w:rPr>
        <w:t>B</w:t>
      </w:r>
      <w:r w:rsidR="00A82474" w:rsidRPr="00E7035F">
        <w:rPr>
          <w:b w:val="0"/>
          <w:sz w:val="20"/>
        </w:rPr>
        <w:t>lood AGE</w:t>
      </w:r>
      <w:r w:rsidR="00A82474">
        <w:rPr>
          <w:b w:val="0"/>
          <w:sz w:val="20"/>
        </w:rPr>
        <w:t xml:space="preserve"> </w:t>
      </w:r>
      <w:r w:rsidR="00A625B7">
        <w:rPr>
          <w:b w:val="0"/>
          <w:sz w:val="20"/>
        </w:rPr>
        <w:t xml:space="preserve">levels </w:t>
      </w:r>
      <w:r>
        <w:rPr>
          <w:b w:val="0"/>
          <w:sz w:val="20"/>
        </w:rPr>
        <w:t>in</w:t>
      </w:r>
      <w:r w:rsidR="00712131">
        <w:rPr>
          <w:b w:val="0"/>
          <w:sz w:val="20"/>
        </w:rPr>
        <w:t>cl</w:t>
      </w:r>
      <w:r>
        <w:rPr>
          <w:b w:val="0"/>
          <w:sz w:val="20"/>
        </w:rPr>
        <w:t>uding</w:t>
      </w:r>
      <w:r w:rsidR="00A625B7">
        <w:rPr>
          <w:b w:val="0"/>
          <w:sz w:val="20"/>
        </w:rPr>
        <w:t xml:space="preserve"> </w:t>
      </w:r>
      <w:r w:rsidR="00A82474">
        <w:rPr>
          <w:b w:val="0"/>
          <w:sz w:val="20"/>
        </w:rPr>
        <w:t xml:space="preserve">CML, carboxyethyl lysine, </w:t>
      </w:r>
      <w:proofErr w:type="spellStart"/>
      <w:r w:rsidR="00F57F4F">
        <w:rPr>
          <w:b w:val="0"/>
          <w:sz w:val="20"/>
        </w:rPr>
        <w:t>pyrraline</w:t>
      </w:r>
      <w:proofErr w:type="spellEnd"/>
      <w:r w:rsidR="00A82474">
        <w:rPr>
          <w:b w:val="0"/>
          <w:sz w:val="20"/>
        </w:rPr>
        <w:t xml:space="preserve"> and pentosidine (PEN)</w:t>
      </w:r>
      <w:r w:rsidR="00A625B7">
        <w:rPr>
          <w:b w:val="0"/>
          <w:sz w:val="20"/>
        </w:rPr>
        <w:t xml:space="preserve"> </w:t>
      </w:r>
      <w:r w:rsidR="00572A0A">
        <w:rPr>
          <w:b w:val="0"/>
          <w:sz w:val="20"/>
        </w:rPr>
        <w:t>were</w:t>
      </w:r>
      <w:r w:rsidR="00A625B7">
        <w:rPr>
          <w:b w:val="0"/>
          <w:sz w:val="20"/>
        </w:rPr>
        <w:t xml:space="preserve"> measured </w:t>
      </w:r>
      <w:r w:rsidR="00A625B7" w:rsidRPr="00A625B7">
        <w:rPr>
          <w:b w:val="0"/>
          <w:sz w:val="20"/>
        </w:rPr>
        <w:t>using Ultra Performance Liquid Chromatography-Triple Quadrupole Mass Spectrometry</w:t>
      </w:r>
      <w:r>
        <w:rPr>
          <w:b w:val="0"/>
          <w:sz w:val="20"/>
        </w:rPr>
        <w:t>.</w:t>
      </w:r>
      <w:r w:rsidR="00A82474">
        <w:rPr>
          <w:b w:val="0"/>
          <w:sz w:val="20"/>
        </w:rPr>
        <w:t xml:space="preserve"> </w:t>
      </w:r>
      <w:r>
        <w:rPr>
          <w:b w:val="0"/>
          <w:sz w:val="20"/>
        </w:rPr>
        <w:t>3-</w:t>
      </w:r>
      <w:r w:rsidR="00262444">
        <w:rPr>
          <w:b w:val="0"/>
          <w:sz w:val="20"/>
        </w:rPr>
        <w:t>d</w:t>
      </w:r>
      <w:r>
        <w:rPr>
          <w:b w:val="0"/>
          <w:sz w:val="20"/>
        </w:rPr>
        <w:t xml:space="preserve">ay </w:t>
      </w:r>
      <w:r w:rsidR="00262444">
        <w:rPr>
          <w:b w:val="0"/>
          <w:sz w:val="20"/>
        </w:rPr>
        <w:t>f</w:t>
      </w:r>
      <w:r>
        <w:rPr>
          <w:b w:val="0"/>
          <w:sz w:val="20"/>
        </w:rPr>
        <w:t xml:space="preserve">ood </w:t>
      </w:r>
      <w:r w:rsidR="00262444">
        <w:rPr>
          <w:b w:val="0"/>
          <w:sz w:val="20"/>
        </w:rPr>
        <w:t>r</w:t>
      </w:r>
      <w:r>
        <w:rPr>
          <w:b w:val="0"/>
          <w:sz w:val="20"/>
        </w:rPr>
        <w:t>ecord</w:t>
      </w:r>
      <w:r w:rsidR="00262444">
        <w:rPr>
          <w:b w:val="0"/>
          <w:sz w:val="20"/>
        </w:rPr>
        <w:t>s</w:t>
      </w:r>
      <w:r>
        <w:rPr>
          <w:b w:val="0"/>
          <w:sz w:val="20"/>
        </w:rPr>
        <w:t xml:space="preserve"> </w:t>
      </w:r>
      <w:r w:rsidR="00262444">
        <w:rPr>
          <w:b w:val="0"/>
          <w:sz w:val="20"/>
        </w:rPr>
        <w:t>were</w:t>
      </w:r>
      <w:r>
        <w:rPr>
          <w:b w:val="0"/>
          <w:sz w:val="20"/>
        </w:rPr>
        <w:t xml:space="preserve"> </w:t>
      </w:r>
      <w:r w:rsidR="00262444">
        <w:rPr>
          <w:b w:val="0"/>
          <w:sz w:val="20"/>
        </w:rPr>
        <w:t xml:space="preserve">collected from all </w:t>
      </w:r>
      <w:proofErr w:type="gramStart"/>
      <w:r w:rsidR="00262444">
        <w:rPr>
          <w:b w:val="0"/>
          <w:sz w:val="20"/>
        </w:rPr>
        <w:t>participants</w:t>
      </w:r>
      <w:proofErr w:type="gramEnd"/>
      <w:r w:rsidR="00262444">
        <w:rPr>
          <w:b w:val="0"/>
          <w:sz w:val="20"/>
        </w:rPr>
        <w:t xml:space="preserve"> and their d</w:t>
      </w:r>
      <w:r w:rsidR="00E7035F" w:rsidRPr="00E7035F">
        <w:rPr>
          <w:b w:val="0"/>
          <w:sz w:val="20"/>
        </w:rPr>
        <w:t>ietary AGE</w:t>
      </w:r>
      <w:r w:rsidR="00A82474">
        <w:rPr>
          <w:b w:val="0"/>
          <w:sz w:val="20"/>
        </w:rPr>
        <w:t xml:space="preserve"> </w:t>
      </w:r>
      <w:r w:rsidR="00572A0A">
        <w:rPr>
          <w:b w:val="0"/>
          <w:sz w:val="20"/>
        </w:rPr>
        <w:t>was</w:t>
      </w:r>
      <w:r w:rsidR="00EC40B0">
        <w:rPr>
          <w:b w:val="0"/>
          <w:sz w:val="20"/>
        </w:rPr>
        <w:t xml:space="preserve"> estimated as</w:t>
      </w:r>
      <w:r w:rsidR="00A82474">
        <w:rPr>
          <w:b w:val="0"/>
          <w:sz w:val="20"/>
        </w:rPr>
        <w:t xml:space="preserve"> CML </w:t>
      </w:r>
      <w:r w:rsidR="00EC40B0">
        <w:rPr>
          <w:b w:val="0"/>
          <w:sz w:val="20"/>
        </w:rPr>
        <w:t>(</w:t>
      </w:r>
      <w:r w:rsidR="00A82474">
        <w:rPr>
          <w:b w:val="0"/>
          <w:sz w:val="20"/>
        </w:rPr>
        <w:t>mg/d</w:t>
      </w:r>
      <w:r w:rsidR="00EC40B0">
        <w:rPr>
          <w:b w:val="0"/>
          <w:sz w:val="20"/>
        </w:rPr>
        <w:t>) using</w:t>
      </w:r>
      <w:r w:rsidR="00572A0A">
        <w:rPr>
          <w:b w:val="0"/>
          <w:sz w:val="20"/>
        </w:rPr>
        <w:t xml:space="preserve"> a database</w:t>
      </w:r>
      <w:r w:rsidR="00BB0E1B">
        <w:rPr>
          <w:b w:val="0"/>
          <w:sz w:val="20"/>
        </w:rPr>
        <w:t xml:space="preserve"> from published articles</w:t>
      </w:r>
      <w:r w:rsidR="00572A0A">
        <w:rPr>
          <w:b w:val="0"/>
          <w:sz w:val="20"/>
        </w:rPr>
        <w:t xml:space="preserve">. </w:t>
      </w:r>
      <w:r w:rsidR="00B33B90">
        <w:rPr>
          <w:b w:val="0"/>
          <w:sz w:val="20"/>
        </w:rPr>
        <w:t>S</w:t>
      </w:r>
      <w:r w:rsidR="00E7035F" w:rsidRPr="00E7035F">
        <w:rPr>
          <w:b w:val="0"/>
          <w:sz w:val="20"/>
        </w:rPr>
        <w:t>kin AGE</w:t>
      </w:r>
      <w:r w:rsidR="00060401">
        <w:rPr>
          <w:b w:val="0"/>
          <w:sz w:val="20"/>
        </w:rPr>
        <w:t xml:space="preserve"> was</w:t>
      </w:r>
      <w:r w:rsidR="00A82474">
        <w:rPr>
          <w:b w:val="0"/>
          <w:sz w:val="20"/>
        </w:rPr>
        <w:t xml:space="preserve"> measured using autofluorescence </w:t>
      </w:r>
      <w:r w:rsidR="00A625B7" w:rsidRPr="00A625B7">
        <w:rPr>
          <w:b w:val="0"/>
          <w:sz w:val="20"/>
        </w:rPr>
        <w:t xml:space="preserve">with the </w:t>
      </w:r>
      <w:proofErr w:type="spellStart"/>
      <w:r w:rsidR="00A625B7" w:rsidRPr="00A625B7">
        <w:rPr>
          <w:b w:val="0"/>
          <w:sz w:val="20"/>
        </w:rPr>
        <w:t>DiagnOptics</w:t>
      </w:r>
      <w:proofErr w:type="spellEnd"/>
      <w:r w:rsidR="00A625B7" w:rsidRPr="00A625B7">
        <w:rPr>
          <w:b w:val="0"/>
          <w:sz w:val="20"/>
        </w:rPr>
        <w:t xml:space="preserve"> AGE Reader</w:t>
      </w:r>
      <w:r w:rsidR="00796040">
        <w:rPr>
          <w:b w:val="0"/>
          <w:sz w:val="20"/>
        </w:rPr>
        <w:t xml:space="preserve">. </w:t>
      </w:r>
      <w:r w:rsidR="00B33B90">
        <w:rPr>
          <w:b w:val="0"/>
          <w:sz w:val="20"/>
        </w:rPr>
        <w:t xml:space="preserve">Lastly, </w:t>
      </w:r>
      <w:r w:rsidR="00572A0A">
        <w:rPr>
          <w:b w:val="0"/>
          <w:sz w:val="20"/>
        </w:rPr>
        <w:t>4 different eye health</w:t>
      </w:r>
      <w:r w:rsidR="00BB0E1B">
        <w:rPr>
          <w:b w:val="0"/>
          <w:sz w:val="20"/>
        </w:rPr>
        <w:t>-related</w:t>
      </w:r>
      <w:r w:rsidR="00572A0A">
        <w:rPr>
          <w:b w:val="0"/>
          <w:sz w:val="20"/>
        </w:rPr>
        <w:t xml:space="preserve"> outcomes </w:t>
      </w:r>
      <w:r w:rsidR="00BB0E1B">
        <w:rPr>
          <w:b w:val="0"/>
          <w:sz w:val="20"/>
        </w:rPr>
        <w:t>in</w:t>
      </w:r>
      <w:r w:rsidR="00B33B90">
        <w:rPr>
          <w:b w:val="0"/>
          <w:sz w:val="20"/>
        </w:rPr>
        <w:t>cl</w:t>
      </w:r>
      <w:r w:rsidR="00BB0E1B">
        <w:rPr>
          <w:b w:val="0"/>
          <w:sz w:val="20"/>
        </w:rPr>
        <w:t>uding</w:t>
      </w:r>
      <w:r w:rsidR="00572A0A">
        <w:rPr>
          <w:b w:val="0"/>
          <w:sz w:val="20"/>
        </w:rPr>
        <w:t xml:space="preserve"> </w:t>
      </w:r>
      <w:r w:rsidR="00BB0E1B">
        <w:rPr>
          <w:b w:val="0"/>
          <w:sz w:val="20"/>
        </w:rPr>
        <w:t>m</w:t>
      </w:r>
      <w:r w:rsidR="00572A0A" w:rsidRPr="00572A0A">
        <w:rPr>
          <w:b w:val="0"/>
          <w:sz w:val="20"/>
        </w:rPr>
        <w:t xml:space="preserve">acular </w:t>
      </w:r>
      <w:r w:rsidR="00BB0E1B">
        <w:rPr>
          <w:b w:val="0"/>
          <w:sz w:val="20"/>
        </w:rPr>
        <w:t>p</w:t>
      </w:r>
      <w:r w:rsidR="00572A0A" w:rsidRPr="00572A0A">
        <w:rPr>
          <w:b w:val="0"/>
          <w:sz w:val="20"/>
        </w:rPr>
        <w:t xml:space="preserve">igment </w:t>
      </w:r>
      <w:r w:rsidR="00BB0E1B">
        <w:rPr>
          <w:b w:val="0"/>
          <w:sz w:val="20"/>
        </w:rPr>
        <w:t>o</w:t>
      </w:r>
      <w:r w:rsidR="00572A0A" w:rsidRPr="00572A0A">
        <w:rPr>
          <w:b w:val="0"/>
          <w:sz w:val="20"/>
        </w:rPr>
        <w:t xml:space="preserve">ptical </w:t>
      </w:r>
      <w:r w:rsidR="00BB0E1B">
        <w:rPr>
          <w:b w:val="0"/>
          <w:sz w:val="20"/>
        </w:rPr>
        <w:t>d</w:t>
      </w:r>
      <w:r w:rsidR="00572A0A" w:rsidRPr="00572A0A">
        <w:rPr>
          <w:b w:val="0"/>
          <w:sz w:val="20"/>
        </w:rPr>
        <w:t xml:space="preserve">ensity (MPOD), </w:t>
      </w:r>
      <w:r w:rsidR="00BB0E1B">
        <w:rPr>
          <w:b w:val="0"/>
          <w:sz w:val="20"/>
        </w:rPr>
        <w:t>v</w:t>
      </w:r>
      <w:r w:rsidR="00572A0A" w:rsidRPr="00572A0A">
        <w:rPr>
          <w:b w:val="0"/>
          <w:sz w:val="20"/>
        </w:rPr>
        <w:t xml:space="preserve">isual </w:t>
      </w:r>
      <w:r w:rsidR="00BB0E1B">
        <w:rPr>
          <w:b w:val="0"/>
          <w:sz w:val="20"/>
        </w:rPr>
        <w:t>a</w:t>
      </w:r>
      <w:r w:rsidR="00572A0A" w:rsidRPr="00572A0A">
        <w:rPr>
          <w:b w:val="0"/>
          <w:sz w:val="20"/>
        </w:rPr>
        <w:t xml:space="preserve">cuity and </w:t>
      </w:r>
      <w:r w:rsidR="00BB0E1B">
        <w:rPr>
          <w:b w:val="0"/>
          <w:sz w:val="20"/>
        </w:rPr>
        <w:t>c</w:t>
      </w:r>
      <w:r w:rsidR="00572A0A" w:rsidRPr="00572A0A">
        <w:rPr>
          <w:b w:val="0"/>
          <w:sz w:val="20"/>
        </w:rPr>
        <w:t xml:space="preserve">ontrast </w:t>
      </w:r>
      <w:r w:rsidR="00BB0E1B">
        <w:rPr>
          <w:b w:val="0"/>
          <w:sz w:val="20"/>
        </w:rPr>
        <w:t>s</w:t>
      </w:r>
      <w:r w:rsidR="00572A0A" w:rsidRPr="00572A0A">
        <w:rPr>
          <w:b w:val="0"/>
          <w:sz w:val="20"/>
        </w:rPr>
        <w:t>ensitivity, and National Eye Institute’s Visual Function Questionnaire 25</w:t>
      </w:r>
      <w:r w:rsidR="00BB0E1B">
        <w:rPr>
          <w:b w:val="0"/>
          <w:sz w:val="20"/>
        </w:rPr>
        <w:t xml:space="preserve"> were </w:t>
      </w:r>
      <w:r w:rsidR="00B33B90">
        <w:rPr>
          <w:b w:val="0"/>
          <w:sz w:val="20"/>
        </w:rPr>
        <w:t>also measured</w:t>
      </w:r>
      <w:r w:rsidR="00E7035F" w:rsidRPr="00E7035F">
        <w:rPr>
          <w:b w:val="0"/>
          <w:sz w:val="20"/>
        </w:rPr>
        <w:t>.</w:t>
      </w:r>
      <w:r w:rsidR="00E7035F">
        <w:rPr>
          <w:b w:val="0"/>
          <w:sz w:val="20"/>
        </w:rPr>
        <w:t xml:space="preserve"> </w:t>
      </w:r>
      <w:r w:rsidR="00356F77">
        <w:rPr>
          <w:b w:val="0"/>
          <w:sz w:val="20"/>
        </w:rPr>
        <w:t>AGE p</w:t>
      </w:r>
      <w:r w:rsidR="000813A4">
        <w:rPr>
          <w:b w:val="0"/>
          <w:sz w:val="20"/>
        </w:rPr>
        <w:t>arameters</w:t>
      </w:r>
      <w:r w:rsidR="00356F77">
        <w:rPr>
          <w:b w:val="0"/>
          <w:sz w:val="20"/>
        </w:rPr>
        <w:t xml:space="preserve"> and eye health</w:t>
      </w:r>
      <w:r w:rsidR="000813A4">
        <w:rPr>
          <w:b w:val="0"/>
          <w:sz w:val="20"/>
        </w:rPr>
        <w:t>-related</w:t>
      </w:r>
      <w:r w:rsidR="00356F77">
        <w:rPr>
          <w:b w:val="0"/>
          <w:sz w:val="20"/>
        </w:rPr>
        <w:t xml:space="preserve"> outcomes were fit into a multivariate regression model in R, and Pillai’s Trace from MANOVA was </w:t>
      </w:r>
      <w:r w:rsidR="00060401">
        <w:rPr>
          <w:b w:val="0"/>
          <w:sz w:val="20"/>
        </w:rPr>
        <w:t>used</w:t>
      </w:r>
      <w:r w:rsidR="00356F77">
        <w:rPr>
          <w:b w:val="0"/>
          <w:sz w:val="20"/>
        </w:rPr>
        <w:t xml:space="preserve"> to determine significance</w:t>
      </w:r>
      <w:r w:rsidR="00060401">
        <w:rPr>
          <w:b w:val="0"/>
          <w:sz w:val="20"/>
        </w:rPr>
        <w:t xml:space="preserve"> of the </w:t>
      </w:r>
      <w:r w:rsidR="00FC7728">
        <w:rPr>
          <w:b w:val="0"/>
          <w:sz w:val="20"/>
        </w:rPr>
        <w:t xml:space="preserve">overall </w:t>
      </w:r>
      <w:r w:rsidR="00060401">
        <w:rPr>
          <w:b w:val="0"/>
          <w:sz w:val="20"/>
        </w:rPr>
        <w:t>association</w:t>
      </w:r>
      <w:r w:rsidR="00356F77">
        <w:rPr>
          <w:b w:val="0"/>
          <w:sz w:val="20"/>
        </w:rPr>
        <w:t xml:space="preserve">. </w:t>
      </w:r>
      <w:r w:rsidR="00A5370E">
        <w:rPr>
          <w:b w:val="0"/>
          <w:sz w:val="20"/>
        </w:rPr>
        <w:t xml:space="preserve">Association between individual </w:t>
      </w:r>
      <w:r w:rsidR="00356F77">
        <w:rPr>
          <w:b w:val="0"/>
          <w:sz w:val="20"/>
        </w:rPr>
        <w:t>eye health</w:t>
      </w:r>
      <w:r w:rsidR="00A5370E">
        <w:rPr>
          <w:b w:val="0"/>
          <w:sz w:val="20"/>
        </w:rPr>
        <w:t>-related</w:t>
      </w:r>
      <w:r w:rsidR="00356F77">
        <w:rPr>
          <w:b w:val="0"/>
          <w:sz w:val="20"/>
        </w:rPr>
        <w:t xml:space="preserve"> outcome </w:t>
      </w:r>
      <w:r w:rsidR="00A5370E">
        <w:rPr>
          <w:b w:val="0"/>
          <w:sz w:val="20"/>
        </w:rPr>
        <w:t xml:space="preserve">and AGE </w:t>
      </w:r>
      <w:r w:rsidR="00435630">
        <w:rPr>
          <w:b w:val="0"/>
          <w:sz w:val="20"/>
        </w:rPr>
        <w:t xml:space="preserve">parameter </w:t>
      </w:r>
      <w:r w:rsidR="00356F77">
        <w:rPr>
          <w:b w:val="0"/>
          <w:sz w:val="20"/>
        </w:rPr>
        <w:t>w</w:t>
      </w:r>
      <w:r w:rsidR="00435630">
        <w:rPr>
          <w:b w:val="0"/>
          <w:sz w:val="20"/>
        </w:rPr>
        <w:t>as</w:t>
      </w:r>
      <w:r w:rsidR="00356F77">
        <w:rPr>
          <w:b w:val="0"/>
          <w:sz w:val="20"/>
        </w:rPr>
        <w:t xml:space="preserve"> also </w:t>
      </w:r>
      <w:r w:rsidR="00060401">
        <w:rPr>
          <w:b w:val="0"/>
          <w:sz w:val="20"/>
        </w:rPr>
        <w:t>analyzed</w:t>
      </w:r>
      <w:r w:rsidR="00356F77">
        <w:rPr>
          <w:b w:val="0"/>
          <w:sz w:val="20"/>
        </w:rPr>
        <w:t xml:space="preserve"> with the use of robust standard errors</w:t>
      </w:r>
      <w:r w:rsidR="002029D9">
        <w:rPr>
          <w:b w:val="0"/>
          <w:sz w:val="20"/>
        </w:rPr>
        <w:t xml:space="preserve">. All p-values were corrected for </w:t>
      </w:r>
      <w:r w:rsidR="00435630">
        <w:rPr>
          <w:b w:val="0"/>
          <w:sz w:val="20"/>
        </w:rPr>
        <w:t>f</w:t>
      </w:r>
      <w:r w:rsidR="00356F77">
        <w:rPr>
          <w:b w:val="0"/>
          <w:sz w:val="20"/>
        </w:rPr>
        <w:t xml:space="preserve">alse </w:t>
      </w:r>
      <w:r w:rsidR="00435630">
        <w:rPr>
          <w:b w:val="0"/>
          <w:sz w:val="20"/>
        </w:rPr>
        <w:t>d</w:t>
      </w:r>
      <w:r w:rsidR="00356F77">
        <w:rPr>
          <w:b w:val="0"/>
          <w:sz w:val="20"/>
        </w:rPr>
        <w:t xml:space="preserve">iscovery </w:t>
      </w:r>
      <w:r w:rsidR="00435630">
        <w:rPr>
          <w:b w:val="0"/>
          <w:sz w:val="20"/>
        </w:rPr>
        <w:t>r</w:t>
      </w:r>
      <w:r w:rsidR="00356F77">
        <w:rPr>
          <w:b w:val="0"/>
          <w:sz w:val="20"/>
        </w:rPr>
        <w:t>ate</w:t>
      </w:r>
      <w:r w:rsidR="002029D9">
        <w:rPr>
          <w:b w:val="0"/>
          <w:sz w:val="20"/>
        </w:rPr>
        <w:t xml:space="preserve">. </w:t>
      </w:r>
      <w:r w:rsidR="00897C61">
        <w:rPr>
          <w:b w:val="0"/>
          <w:sz w:val="20"/>
        </w:rPr>
        <w:t>Associations</w:t>
      </w:r>
      <w:r w:rsidR="002029D9">
        <w:rPr>
          <w:b w:val="0"/>
          <w:sz w:val="20"/>
        </w:rPr>
        <w:t xml:space="preserve"> were adjusted for, age, gender, </w:t>
      </w:r>
      <w:r w:rsidR="000265B4">
        <w:rPr>
          <w:b w:val="0"/>
          <w:sz w:val="20"/>
        </w:rPr>
        <w:t>Body Mass Index (BMI)</w:t>
      </w:r>
      <w:r w:rsidR="002029D9">
        <w:rPr>
          <w:b w:val="0"/>
          <w:sz w:val="20"/>
        </w:rPr>
        <w:t xml:space="preserve">, </w:t>
      </w:r>
      <w:r w:rsidR="000265B4">
        <w:rPr>
          <w:b w:val="0"/>
          <w:sz w:val="20"/>
        </w:rPr>
        <w:t>hemoglobin A1C (</w:t>
      </w:r>
      <w:r w:rsidR="002029D9">
        <w:rPr>
          <w:b w:val="0"/>
          <w:sz w:val="20"/>
        </w:rPr>
        <w:t>HbA1c</w:t>
      </w:r>
      <w:r w:rsidR="000265B4">
        <w:rPr>
          <w:b w:val="0"/>
          <w:sz w:val="20"/>
        </w:rPr>
        <w:t>)</w:t>
      </w:r>
      <w:r w:rsidR="002029D9">
        <w:rPr>
          <w:b w:val="0"/>
          <w:sz w:val="20"/>
        </w:rPr>
        <w:t>, skin carotenoid</w:t>
      </w:r>
      <w:r w:rsidR="00897C61">
        <w:rPr>
          <w:b w:val="0"/>
          <w:sz w:val="20"/>
        </w:rPr>
        <w:t xml:space="preserve"> status</w:t>
      </w:r>
      <w:r w:rsidR="002029D9">
        <w:rPr>
          <w:b w:val="0"/>
          <w:sz w:val="20"/>
        </w:rPr>
        <w:t xml:space="preserve">, total energy and </w:t>
      </w:r>
      <w:proofErr w:type="spellStart"/>
      <w:r w:rsidR="000265B4">
        <w:rPr>
          <w:b w:val="0"/>
          <w:sz w:val="20"/>
        </w:rPr>
        <w:t>docosahexanoic</w:t>
      </w:r>
      <w:proofErr w:type="spellEnd"/>
      <w:r w:rsidR="000265B4">
        <w:rPr>
          <w:b w:val="0"/>
          <w:sz w:val="20"/>
        </w:rPr>
        <w:t xml:space="preserve"> acid (</w:t>
      </w:r>
      <w:r w:rsidR="002029D9">
        <w:rPr>
          <w:b w:val="0"/>
          <w:sz w:val="20"/>
        </w:rPr>
        <w:t>DHA</w:t>
      </w:r>
      <w:r w:rsidR="000265B4">
        <w:rPr>
          <w:b w:val="0"/>
          <w:sz w:val="20"/>
        </w:rPr>
        <w:t>)</w:t>
      </w:r>
      <w:r w:rsidR="002029D9">
        <w:rPr>
          <w:b w:val="0"/>
          <w:sz w:val="20"/>
        </w:rPr>
        <w:t xml:space="preserve"> intake.</w:t>
      </w:r>
    </w:p>
    <w:p w14:paraId="0B028AD8" w14:textId="0042E1C1" w:rsidR="0054654B" w:rsidRPr="005C35FA" w:rsidRDefault="00F01D34" w:rsidP="005C35FA">
      <w:pPr>
        <w:pStyle w:val="Els-Abstract-head"/>
        <w:spacing w:before="120" w:after="0" w:line="240" w:lineRule="auto"/>
        <w:jc w:val="both"/>
        <w:rPr>
          <w:b w:val="0"/>
          <w:sz w:val="20"/>
        </w:rPr>
      </w:pPr>
      <w:r>
        <w:rPr>
          <w:b w:val="0"/>
          <w:sz w:val="20"/>
        </w:rPr>
        <w:t xml:space="preserve">Overall, there were no associations between </w:t>
      </w:r>
      <w:r w:rsidR="009E2A47">
        <w:rPr>
          <w:b w:val="0"/>
          <w:sz w:val="20"/>
        </w:rPr>
        <w:t>dietary, circulating and skin</w:t>
      </w:r>
      <w:r w:rsidR="004670D3">
        <w:rPr>
          <w:b w:val="0"/>
          <w:sz w:val="20"/>
        </w:rPr>
        <w:t xml:space="preserve"> AGE parameters </w:t>
      </w:r>
      <w:r w:rsidR="00E349D3">
        <w:rPr>
          <w:b w:val="0"/>
          <w:sz w:val="20"/>
        </w:rPr>
        <w:t>with</w:t>
      </w:r>
      <w:r w:rsidR="004670D3">
        <w:rPr>
          <w:b w:val="0"/>
          <w:sz w:val="20"/>
        </w:rPr>
        <w:t xml:space="preserve"> overall eye health</w:t>
      </w:r>
      <w:r>
        <w:rPr>
          <w:b w:val="0"/>
          <w:sz w:val="20"/>
        </w:rPr>
        <w:t xml:space="preserve"> </w:t>
      </w:r>
      <w:r w:rsidR="004670D3">
        <w:rPr>
          <w:b w:val="0"/>
          <w:sz w:val="20"/>
        </w:rPr>
        <w:t>w</w:t>
      </w:r>
      <w:r w:rsidR="00E7035F">
        <w:rPr>
          <w:b w:val="0"/>
          <w:sz w:val="20"/>
        </w:rPr>
        <w:t>hile</w:t>
      </w:r>
      <w:r w:rsidR="00796040">
        <w:rPr>
          <w:b w:val="0"/>
          <w:sz w:val="20"/>
        </w:rPr>
        <w:t xml:space="preserve"> </w:t>
      </w:r>
      <w:r w:rsidR="009E76E9">
        <w:rPr>
          <w:b w:val="0"/>
          <w:sz w:val="20"/>
        </w:rPr>
        <w:t xml:space="preserve">higher blood </w:t>
      </w:r>
      <w:r w:rsidR="00E7035F">
        <w:rPr>
          <w:b w:val="0"/>
          <w:sz w:val="20"/>
        </w:rPr>
        <w:t xml:space="preserve">PEN </w:t>
      </w:r>
      <w:r w:rsidR="00751ABF">
        <w:rPr>
          <w:b w:val="0"/>
          <w:sz w:val="20"/>
        </w:rPr>
        <w:t>level</w:t>
      </w:r>
      <w:r w:rsidR="00D82474">
        <w:rPr>
          <w:b w:val="0"/>
          <w:sz w:val="20"/>
        </w:rPr>
        <w:t xml:space="preserve"> </w:t>
      </w:r>
      <w:r w:rsidR="00E7035F">
        <w:rPr>
          <w:b w:val="0"/>
          <w:sz w:val="20"/>
        </w:rPr>
        <w:t xml:space="preserve">was significantly associated with </w:t>
      </w:r>
      <w:r w:rsidR="009E76E9">
        <w:rPr>
          <w:b w:val="0"/>
          <w:sz w:val="20"/>
        </w:rPr>
        <w:t xml:space="preserve">lower </w:t>
      </w:r>
      <w:r w:rsidR="00E7035F">
        <w:rPr>
          <w:b w:val="0"/>
          <w:sz w:val="20"/>
        </w:rPr>
        <w:t xml:space="preserve">MPOD </w:t>
      </w:r>
      <w:r w:rsidR="00751ABF">
        <w:rPr>
          <w:b w:val="0"/>
          <w:sz w:val="20"/>
        </w:rPr>
        <w:t>level</w:t>
      </w:r>
      <w:r w:rsidR="003F3B05">
        <w:rPr>
          <w:b w:val="0"/>
          <w:sz w:val="20"/>
        </w:rPr>
        <w:t xml:space="preserve"> (</w:t>
      </w:r>
      <w:r w:rsidR="00C01858">
        <w:rPr>
          <w:b w:val="0"/>
          <w:sz w:val="20"/>
        </w:rPr>
        <w:t xml:space="preserve">standardized </w:t>
      </w:r>
      <w:r w:rsidR="00C01858" w:rsidRPr="00356F77">
        <w:rPr>
          <w:b w:val="0"/>
          <w:sz w:val="20"/>
        </w:rPr>
        <w:t>β</w:t>
      </w:r>
      <w:r w:rsidR="00C01858">
        <w:rPr>
          <w:b w:val="0"/>
          <w:sz w:val="20"/>
        </w:rPr>
        <w:t xml:space="preserve">-coefficient: -0.273, </w:t>
      </w:r>
      <w:r w:rsidR="00E841E2" w:rsidRPr="00E841E2">
        <w:rPr>
          <w:b w:val="0"/>
          <w:sz w:val="20"/>
        </w:rPr>
        <w:t>p = 0.023</w:t>
      </w:r>
      <w:r w:rsidR="00E841E2">
        <w:rPr>
          <w:b w:val="0"/>
          <w:sz w:val="20"/>
        </w:rPr>
        <w:t>)</w:t>
      </w:r>
      <w:r w:rsidR="00A833F4">
        <w:rPr>
          <w:b w:val="0"/>
          <w:sz w:val="20"/>
        </w:rPr>
        <w:t>.</w:t>
      </w:r>
      <w:r w:rsidR="00F57F4F">
        <w:rPr>
          <w:b w:val="0"/>
          <w:sz w:val="20"/>
        </w:rPr>
        <w:t xml:space="preserve"> </w:t>
      </w:r>
      <w:r w:rsidR="00D95626">
        <w:rPr>
          <w:b w:val="0"/>
          <w:sz w:val="20"/>
        </w:rPr>
        <w:t xml:space="preserve">These findings </w:t>
      </w:r>
      <w:r w:rsidR="006C7C3B">
        <w:rPr>
          <w:b w:val="0"/>
          <w:sz w:val="20"/>
        </w:rPr>
        <w:t>indicate</w:t>
      </w:r>
      <w:r w:rsidR="00D95626">
        <w:rPr>
          <w:b w:val="0"/>
          <w:sz w:val="20"/>
        </w:rPr>
        <w:t xml:space="preserve"> that</w:t>
      </w:r>
      <w:r w:rsidR="002029D9">
        <w:rPr>
          <w:b w:val="0"/>
          <w:sz w:val="20"/>
        </w:rPr>
        <w:t xml:space="preserve"> </w:t>
      </w:r>
      <w:r w:rsidR="00E2104C">
        <w:rPr>
          <w:b w:val="0"/>
          <w:sz w:val="20"/>
        </w:rPr>
        <w:t xml:space="preserve">although </w:t>
      </w:r>
      <w:r w:rsidR="00CA3348">
        <w:rPr>
          <w:b w:val="0"/>
          <w:sz w:val="20"/>
        </w:rPr>
        <w:t xml:space="preserve">generally AGEs were not associated with </w:t>
      </w:r>
      <w:r w:rsidR="00DE4959">
        <w:rPr>
          <w:b w:val="0"/>
          <w:sz w:val="20"/>
        </w:rPr>
        <w:t>eye health, specific</w:t>
      </w:r>
      <w:r w:rsidR="002029D9">
        <w:rPr>
          <w:b w:val="0"/>
          <w:sz w:val="20"/>
        </w:rPr>
        <w:t xml:space="preserve"> </w:t>
      </w:r>
      <w:proofErr w:type="gramStart"/>
      <w:r w:rsidR="002029D9">
        <w:rPr>
          <w:b w:val="0"/>
          <w:sz w:val="20"/>
        </w:rPr>
        <w:t>type</w:t>
      </w:r>
      <w:proofErr w:type="gramEnd"/>
      <w:r w:rsidR="002029D9">
        <w:rPr>
          <w:b w:val="0"/>
          <w:sz w:val="20"/>
        </w:rPr>
        <w:t xml:space="preserve"> of </w:t>
      </w:r>
      <w:r w:rsidR="005D120C">
        <w:rPr>
          <w:b w:val="0"/>
          <w:sz w:val="20"/>
        </w:rPr>
        <w:t xml:space="preserve">circulating </w:t>
      </w:r>
      <w:r w:rsidR="002029D9">
        <w:rPr>
          <w:b w:val="0"/>
          <w:sz w:val="20"/>
        </w:rPr>
        <w:t xml:space="preserve">AGE </w:t>
      </w:r>
      <w:r w:rsidR="005D120C">
        <w:rPr>
          <w:b w:val="0"/>
          <w:sz w:val="20"/>
        </w:rPr>
        <w:t>may</w:t>
      </w:r>
      <w:r w:rsidR="002029D9">
        <w:rPr>
          <w:b w:val="0"/>
          <w:sz w:val="20"/>
        </w:rPr>
        <w:t xml:space="preserve"> affect the </w:t>
      </w:r>
      <w:r w:rsidR="00D2297C">
        <w:rPr>
          <w:b w:val="0"/>
          <w:sz w:val="20"/>
        </w:rPr>
        <w:t>eye health outcome in this population. However, further caution is also warranted due to the secondary analysis nature of this study.</w:t>
      </w:r>
      <w:r w:rsidR="00D95626">
        <w:rPr>
          <w:b w:val="0"/>
          <w:sz w:val="20"/>
        </w:rPr>
        <w:t xml:space="preserve"> </w:t>
      </w:r>
    </w:p>
    <w:p w14:paraId="76927EF5" w14:textId="77777777" w:rsidR="0054654B" w:rsidRDefault="0054654B" w:rsidP="0054654B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E8AC6B1" w14:textId="296E6417" w:rsidR="0054654B" w:rsidRPr="00D46565" w:rsidRDefault="0054654B" w:rsidP="0054654B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D46565">
        <w:rPr>
          <w:rFonts w:ascii="Times New Roman" w:hAnsi="Times New Roman" w:cs="Times New Roman"/>
          <w:b/>
          <w:bCs/>
          <w:sz w:val="20"/>
          <w:szCs w:val="20"/>
          <w:lang w:val="en-US"/>
        </w:rPr>
        <w:t>Funding</w:t>
      </w:r>
    </w:p>
    <w:p w14:paraId="10B2AD3D" w14:textId="2DEB3056" w:rsidR="00372506" w:rsidRPr="0054654B" w:rsidRDefault="0054654B" w:rsidP="00D171A8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D46565">
        <w:rPr>
          <w:rFonts w:ascii="Times New Roman" w:hAnsi="Times New Roman" w:cs="Times New Roman"/>
          <w:sz w:val="20"/>
          <w:szCs w:val="20"/>
          <w:lang w:val="en-US"/>
        </w:rPr>
        <w:t>This work is supported by the Bezos Centre for Sustainable Protein – Bezos Earth Fund</w:t>
      </w:r>
      <w:r w:rsidR="0006085F">
        <w:rPr>
          <w:rFonts w:ascii="Times New Roman" w:hAnsi="Times New Roman" w:cs="Times New Roman"/>
          <w:sz w:val="20"/>
          <w:szCs w:val="20"/>
          <w:lang w:val="en-US"/>
        </w:rPr>
        <w:t xml:space="preserve"> and the California Grape Commission</w:t>
      </w:r>
      <w:r w:rsidRPr="00D46565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7687299F" w14:textId="77777777" w:rsidR="007679DD" w:rsidRPr="0078067E" w:rsidRDefault="007679DD" w:rsidP="007679DD">
      <w:pPr>
        <w:rPr>
          <w:rFonts w:ascii="Times New Roman" w:hAnsi="Times New Roman" w:cs="Times New Roman"/>
          <w:sz w:val="20"/>
          <w:szCs w:val="20"/>
          <w:lang w:val="en-US" w:eastAsia="zh-CN"/>
        </w:rPr>
      </w:pPr>
    </w:p>
    <w:p w14:paraId="0AE07FD0" w14:textId="77777777" w:rsidR="002A0A1C" w:rsidRPr="00C67487" w:rsidRDefault="002A0A1C" w:rsidP="00665C88">
      <w:pPr>
        <w:pStyle w:val="Els-keywords"/>
        <w:spacing w:after="120" w:line="240" w:lineRule="auto"/>
        <w:rPr>
          <w:b/>
          <w:sz w:val="20"/>
        </w:rPr>
      </w:pPr>
      <w:r w:rsidRPr="00C67487">
        <w:rPr>
          <w:b/>
          <w:sz w:val="20"/>
        </w:rPr>
        <w:t>References</w:t>
      </w:r>
    </w:p>
    <w:p w14:paraId="6911FF96" w14:textId="55E32DAC" w:rsidR="00665C88" w:rsidRPr="005C35FA" w:rsidRDefault="002A0A1C" w:rsidP="00665C88">
      <w:pPr>
        <w:pStyle w:val="Els-keywords"/>
        <w:spacing w:after="120" w:line="240" w:lineRule="auto"/>
        <w:rPr>
          <w:sz w:val="20"/>
          <w:lang w:val="en-SG"/>
        </w:rPr>
      </w:pPr>
      <w:r w:rsidRPr="00C67487">
        <w:rPr>
          <w:sz w:val="20"/>
        </w:rPr>
        <w:t xml:space="preserve">[1] </w:t>
      </w:r>
      <w:r w:rsidR="005C35FA" w:rsidRPr="005C35FA">
        <w:rPr>
          <w:sz w:val="20"/>
          <w:lang w:val="en-SG"/>
        </w:rPr>
        <w:t xml:space="preserve">Zhang, Y.; Zhang, Z.; Tu, C.; Chen, X.; He, R. Advanced glycation end products in disease development and potential interventions. </w:t>
      </w:r>
      <w:r w:rsidR="005C35FA" w:rsidRPr="005C35FA">
        <w:rPr>
          <w:i/>
          <w:iCs/>
          <w:sz w:val="20"/>
          <w:lang w:val="en-SG"/>
        </w:rPr>
        <w:t>Antioxidants</w:t>
      </w:r>
      <w:r w:rsidR="005C35FA" w:rsidRPr="005C35FA">
        <w:rPr>
          <w:sz w:val="20"/>
          <w:lang w:val="en-SG"/>
        </w:rPr>
        <w:t xml:space="preserve"> </w:t>
      </w:r>
      <w:r w:rsidR="005C35FA" w:rsidRPr="005C35FA">
        <w:rPr>
          <w:bCs/>
          <w:sz w:val="20"/>
          <w:lang w:val="en-SG"/>
        </w:rPr>
        <w:t>2025</w:t>
      </w:r>
      <w:r w:rsidR="005C35FA" w:rsidRPr="005C35FA">
        <w:rPr>
          <w:sz w:val="20"/>
          <w:lang w:val="en-SG"/>
        </w:rPr>
        <w:t xml:space="preserve">, </w:t>
      </w:r>
      <w:r w:rsidR="005C35FA" w:rsidRPr="005C35FA">
        <w:rPr>
          <w:i/>
          <w:iCs/>
          <w:sz w:val="20"/>
          <w:lang w:val="en-SG"/>
        </w:rPr>
        <w:t>14</w:t>
      </w:r>
      <w:r w:rsidR="005C35FA" w:rsidRPr="005C35FA">
        <w:rPr>
          <w:sz w:val="20"/>
          <w:lang w:val="en-SG"/>
        </w:rPr>
        <w:t xml:space="preserve"> (4), 492. https://doi.org/10.3390/antiox14040492.</w:t>
      </w:r>
    </w:p>
    <w:p w14:paraId="1A121114" w14:textId="20DB6163" w:rsidR="0054654B" w:rsidRPr="005C35FA" w:rsidRDefault="002A0A1C" w:rsidP="0054654B">
      <w:pPr>
        <w:pStyle w:val="Els-keywords"/>
        <w:spacing w:after="120" w:line="240" w:lineRule="auto"/>
        <w:rPr>
          <w:sz w:val="20"/>
          <w:lang w:val="en-SG"/>
        </w:rPr>
      </w:pPr>
      <w:r w:rsidRPr="00C67487">
        <w:rPr>
          <w:sz w:val="20"/>
        </w:rPr>
        <w:lastRenderedPageBreak/>
        <w:t xml:space="preserve">[2] </w:t>
      </w:r>
      <w:r w:rsidR="005C35FA" w:rsidRPr="005C35FA">
        <w:rPr>
          <w:sz w:val="20"/>
          <w:lang w:val="en-SG"/>
        </w:rPr>
        <w:t xml:space="preserve">Corica, D.; Pepe, G.; Currò, M.; Aversa, T.; Tropeano, A.; Ientile, R.; Wasniewska, M. Methods to investigate advanced glycation end-product and their application in clinical practice. </w:t>
      </w:r>
      <w:r w:rsidR="005C35FA" w:rsidRPr="005C35FA">
        <w:rPr>
          <w:i/>
          <w:iCs/>
          <w:sz w:val="20"/>
          <w:lang w:val="en-SG"/>
        </w:rPr>
        <w:t>Methods</w:t>
      </w:r>
      <w:r w:rsidR="005C35FA" w:rsidRPr="005C35FA">
        <w:rPr>
          <w:sz w:val="20"/>
          <w:lang w:val="en-SG"/>
        </w:rPr>
        <w:t xml:space="preserve"> </w:t>
      </w:r>
      <w:r w:rsidR="005C35FA" w:rsidRPr="005C35FA">
        <w:rPr>
          <w:bCs/>
          <w:sz w:val="20"/>
          <w:lang w:val="en-SG"/>
        </w:rPr>
        <w:t>2021</w:t>
      </w:r>
      <w:r w:rsidR="005C35FA" w:rsidRPr="005C35FA">
        <w:rPr>
          <w:sz w:val="20"/>
          <w:lang w:val="en-SG"/>
        </w:rPr>
        <w:t xml:space="preserve">, </w:t>
      </w:r>
      <w:r w:rsidR="005C35FA" w:rsidRPr="005C35FA">
        <w:rPr>
          <w:i/>
          <w:iCs/>
          <w:sz w:val="20"/>
          <w:lang w:val="en-SG"/>
        </w:rPr>
        <w:t>203</w:t>
      </w:r>
      <w:r w:rsidR="005C35FA" w:rsidRPr="005C35FA">
        <w:rPr>
          <w:sz w:val="20"/>
          <w:lang w:val="en-SG"/>
        </w:rPr>
        <w:t>, 90–102. https://doi.org/10.1016/j.ymeth.2021.12.008.</w:t>
      </w:r>
    </w:p>
    <w:sectPr w:rsidR="0054654B" w:rsidRPr="005C35FA" w:rsidSect="0043134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D5B98" w14:textId="77777777" w:rsidR="00E371B6" w:rsidRDefault="00E371B6" w:rsidP="00431340">
      <w:pPr>
        <w:spacing w:after="0" w:line="240" w:lineRule="auto"/>
      </w:pPr>
      <w:r>
        <w:separator/>
      </w:r>
    </w:p>
  </w:endnote>
  <w:endnote w:type="continuationSeparator" w:id="0">
    <w:p w14:paraId="4C1F2767" w14:textId="77777777" w:rsidR="00E371B6" w:rsidRDefault="00E371B6" w:rsidP="0043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D3463" w14:textId="77777777" w:rsidR="00827794" w:rsidRDefault="008277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5D731" w14:textId="77777777" w:rsidR="00827794" w:rsidRDefault="008277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BEA82" w14:textId="77777777" w:rsidR="00827794" w:rsidRDefault="008277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6B4BB" w14:textId="77777777" w:rsidR="00E371B6" w:rsidRDefault="00E371B6" w:rsidP="00431340">
      <w:pPr>
        <w:spacing w:after="0" w:line="240" w:lineRule="auto"/>
      </w:pPr>
      <w:r>
        <w:separator/>
      </w:r>
    </w:p>
  </w:footnote>
  <w:footnote w:type="continuationSeparator" w:id="0">
    <w:p w14:paraId="18266AD9" w14:textId="77777777" w:rsidR="00E371B6" w:rsidRDefault="00E371B6" w:rsidP="004313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2432D" w14:textId="77777777" w:rsidR="00827794" w:rsidRDefault="008277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2355A" w14:textId="77777777" w:rsidR="00827794" w:rsidRDefault="008277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54CF2" w14:textId="77777777" w:rsidR="00827794" w:rsidRDefault="008277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 w16cid:durableId="2121340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NzS2NLM0tjA1sjBR0lEKTi0uzszPAykwrAUAgXZY+ywAAAA="/>
  </w:docVars>
  <w:rsids>
    <w:rsidRoot w:val="00431340"/>
    <w:rsid w:val="000265B4"/>
    <w:rsid w:val="00041340"/>
    <w:rsid w:val="00060401"/>
    <w:rsid w:val="0006085F"/>
    <w:rsid w:val="000813A4"/>
    <w:rsid w:val="000B129E"/>
    <w:rsid w:val="000C1A62"/>
    <w:rsid w:val="000F272F"/>
    <w:rsid w:val="00106C03"/>
    <w:rsid w:val="001302CC"/>
    <w:rsid w:val="00142172"/>
    <w:rsid w:val="0014772F"/>
    <w:rsid w:val="00162BB4"/>
    <w:rsid w:val="00163D01"/>
    <w:rsid w:val="001716A5"/>
    <w:rsid w:val="00186F40"/>
    <w:rsid w:val="00195FDA"/>
    <w:rsid w:val="00197401"/>
    <w:rsid w:val="001B3C1D"/>
    <w:rsid w:val="001C51B3"/>
    <w:rsid w:val="002029D9"/>
    <w:rsid w:val="0021446A"/>
    <w:rsid w:val="00234209"/>
    <w:rsid w:val="002537DA"/>
    <w:rsid w:val="00262444"/>
    <w:rsid w:val="0027323C"/>
    <w:rsid w:val="002856E5"/>
    <w:rsid w:val="00296CE6"/>
    <w:rsid w:val="002A0A1C"/>
    <w:rsid w:val="002A2B3C"/>
    <w:rsid w:val="002A531D"/>
    <w:rsid w:val="002C540C"/>
    <w:rsid w:val="002D24E1"/>
    <w:rsid w:val="002D7F46"/>
    <w:rsid w:val="002E5B25"/>
    <w:rsid w:val="00332DEA"/>
    <w:rsid w:val="0035555A"/>
    <w:rsid w:val="00356F77"/>
    <w:rsid w:val="00370F8B"/>
    <w:rsid w:val="00372506"/>
    <w:rsid w:val="00372579"/>
    <w:rsid w:val="003A069E"/>
    <w:rsid w:val="003A1C27"/>
    <w:rsid w:val="003A4297"/>
    <w:rsid w:val="003B0ABD"/>
    <w:rsid w:val="003B50C5"/>
    <w:rsid w:val="003D3779"/>
    <w:rsid w:val="003F3B05"/>
    <w:rsid w:val="00413E5E"/>
    <w:rsid w:val="00417973"/>
    <w:rsid w:val="00431340"/>
    <w:rsid w:val="00435630"/>
    <w:rsid w:val="004670D3"/>
    <w:rsid w:val="00487AEA"/>
    <w:rsid w:val="004A1716"/>
    <w:rsid w:val="004A23DE"/>
    <w:rsid w:val="004B7E87"/>
    <w:rsid w:val="004C5A34"/>
    <w:rsid w:val="004C7508"/>
    <w:rsid w:val="004D1125"/>
    <w:rsid w:val="004E4CD9"/>
    <w:rsid w:val="00506F15"/>
    <w:rsid w:val="0053175A"/>
    <w:rsid w:val="0054654B"/>
    <w:rsid w:val="00546B43"/>
    <w:rsid w:val="00551041"/>
    <w:rsid w:val="00572A0A"/>
    <w:rsid w:val="00574737"/>
    <w:rsid w:val="0059506C"/>
    <w:rsid w:val="005B77D8"/>
    <w:rsid w:val="005C35FA"/>
    <w:rsid w:val="005D120C"/>
    <w:rsid w:val="00646E7D"/>
    <w:rsid w:val="00651537"/>
    <w:rsid w:val="00654033"/>
    <w:rsid w:val="00665C88"/>
    <w:rsid w:val="00673656"/>
    <w:rsid w:val="006A48FB"/>
    <w:rsid w:val="006A5B25"/>
    <w:rsid w:val="006C561D"/>
    <w:rsid w:val="006C7C3B"/>
    <w:rsid w:val="006D3652"/>
    <w:rsid w:val="0070599D"/>
    <w:rsid w:val="00712131"/>
    <w:rsid w:val="00716F2F"/>
    <w:rsid w:val="00751ABF"/>
    <w:rsid w:val="007679DD"/>
    <w:rsid w:val="00772B06"/>
    <w:rsid w:val="007752C7"/>
    <w:rsid w:val="0078067E"/>
    <w:rsid w:val="00781D43"/>
    <w:rsid w:val="00796040"/>
    <w:rsid w:val="007D3A26"/>
    <w:rsid w:val="007D4801"/>
    <w:rsid w:val="007E5A53"/>
    <w:rsid w:val="00803847"/>
    <w:rsid w:val="00807CA5"/>
    <w:rsid w:val="00827794"/>
    <w:rsid w:val="00833710"/>
    <w:rsid w:val="008678A8"/>
    <w:rsid w:val="00897C61"/>
    <w:rsid w:val="008D1AEF"/>
    <w:rsid w:val="00921AB7"/>
    <w:rsid w:val="00926D9E"/>
    <w:rsid w:val="0093055D"/>
    <w:rsid w:val="0095757D"/>
    <w:rsid w:val="0097246A"/>
    <w:rsid w:val="00976982"/>
    <w:rsid w:val="00993E35"/>
    <w:rsid w:val="009C2B0B"/>
    <w:rsid w:val="009C71BA"/>
    <w:rsid w:val="009E2A47"/>
    <w:rsid w:val="009E4801"/>
    <w:rsid w:val="009E4BCB"/>
    <w:rsid w:val="009E76E9"/>
    <w:rsid w:val="00A462F4"/>
    <w:rsid w:val="00A51B24"/>
    <w:rsid w:val="00A5370E"/>
    <w:rsid w:val="00A625B7"/>
    <w:rsid w:val="00A66D08"/>
    <w:rsid w:val="00A82474"/>
    <w:rsid w:val="00A833F4"/>
    <w:rsid w:val="00A97AC3"/>
    <w:rsid w:val="00AA0F45"/>
    <w:rsid w:val="00AA6528"/>
    <w:rsid w:val="00AE6DB1"/>
    <w:rsid w:val="00B176AE"/>
    <w:rsid w:val="00B33B90"/>
    <w:rsid w:val="00B628D5"/>
    <w:rsid w:val="00B71429"/>
    <w:rsid w:val="00B87FA6"/>
    <w:rsid w:val="00BB0E1B"/>
    <w:rsid w:val="00BE265A"/>
    <w:rsid w:val="00BE7176"/>
    <w:rsid w:val="00BF77A7"/>
    <w:rsid w:val="00C01858"/>
    <w:rsid w:val="00C17F75"/>
    <w:rsid w:val="00C32F54"/>
    <w:rsid w:val="00C4441E"/>
    <w:rsid w:val="00C4616B"/>
    <w:rsid w:val="00C463AB"/>
    <w:rsid w:val="00C67487"/>
    <w:rsid w:val="00C703EC"/>
    <w:rsid w:val="00C72A7D"/>
    <w:rsid w:val="00CA3348"/>
    <w:rsid w:val="00CA7CA6"/>
    <w:rsid w:val="00CC179B"/>
    <w:rsid w:val="00CD0EBC"/>
    <w:rsid w:val="00CE6A8A"/>
    <w:rsid w:val="00D01B72"/>
    <w:rsid w:val="00D10E69"/>
    <w:rsid w:val="00D12351"/>
    <w:rsid w:val="00D171A8"/>
    <w:rsid w:val="00D1728F"/>
    <w:rsid w:val="00D2297C"/>
    <w:rsid w:val="00D23000"/>
    <w:rsid w:val="00D46565"/>
    <w:rsid w:val="00D543F5"/>
    <w:rsid w:val="00D5677E"/>
    <w:rsid w:val="00D753D4"/>
    <w:rsid w:val="00D82474"/>
    <w:rsid w:val="00D876FA"/>
    <w:rsid w:val="00D95626"/>
    <w:rsid w:val="00DD4FF9"/>
    <w:rsid w:val="00DE4959"/>
    <w:rsid w:val="00DF3253"/>
    <w:rsid w:val="00E13DC3"/>
    <w:rsid w:val="00E2104C"/>
    <w:rsid w:val="00E31F0E"/>
    <w:rsid w:val="00E349D3"/>
    <w:rsid w:val="00E36CA2"/>
    <w:rsid w:val="00E371B6"/>
    <w:rsid w:val="00E7035F"/>
    <w:rsid w:val="00E72722"/>
    <w:rsid w:val="00E841E2"/>
    <w:rsid w:val="00EC40B0"/>
    <w:rsid w:val="00EE7F20"/>
    <w:rsid w:val="00F01D34"/>
    <w:rsid w:val="00F33690"/>
    <w:rsid w:val="00F55548"/>
    <w:rsid w:val="00F57F4F"/>
    <w:rsid w:val="00F67D5C"/>
    <w:rsid w:val="00FC7728"/>
    <w:rsid w:val="00FD1E8D"/>
    <w:rsid w:val="00FE0FCB"/>
    <w:rsid w:val="00FE1CB3"/>
    <w:rsid w:val="00FF3232"/>
    <w:rsid w:val="00FF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8A8A0"/>
  <w14:defaultImageDpi w14:val="330"/>
  <w15:chartTrackingRefBased/>
  <w15:docId w15:val="{93FFE5C1-BAE5-4AF8-9349-7A14C761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ls-Abstract-head">
    <w:name w:val="Els-Abstract-head"/>
    <w:next w:val="Normal"/>
    <w:rsid w:val="00431340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SimSun" w:hAnsi="Times New Roman" w:cs="Times New Roman"/>
      <w:b/>
      <w:sz w:val="18"/>
      <w:szCs w:val="20"/>
      <w:lang w:val="en-US"/>
    </w:rPr>
  </w:style>
  <w:style w:type="paragraph" w:customStyle="1" w:styleId="Els-Abstract-text">
    <w:name w:val="Els-Abstract-text"/>
    <w:next w:val="Normal"/>
    <w:rsid w:val="00431340"/>
    <w:pPr>
      <w:spacing w:after="0" w:line="220" w:lineRule="exact"/>
      <w:jc w:val="both"/>
    </w:pPr>
    <w:rPr>
      <w:rFonts w:ascii="Times New Roman" w:eastAsia="SimSun" w:hAnsi="Times New Roman" w:cs="Times New Roman"/>
      <w:sz w:val="18"/>
      <w:szCs w:val="20"/>
      <w:lang w:val="en-US"/>
    </w:rPr>
  </w:style>
  <w:style w:type="paragraph" w:customStyle="1" w:styleId="Els-Affiliation">
    <w:name w:val="Els-Affiliation"/>
    <w:next w:val="Els-Abstract-head"/>
    <w:rsid w:val="00431340"/>
    <w:pPr>
      <w:suppressAutoHyphens/>
      <w:spacing w:after="0" w:line="200" w:lineRule="exact"/>
      <w:jc w:val="center"/>
    </w:pPr>
    <w:rPr>
      <w:rFonts w:ascii="Times New Roman" w:eastAsia="SimSun" w:hAnsi="Times New Roman" w:cs="Times New Roman"/>
      <w:i/>
      <w:noProof/>
      <w:sz w:val="16"/>
      <w:szCs w:val="20"/>
      <w:lang w:val="en-US"/>
    </w:rPr>
  </w:style>
  <w:style w:type="paragraph" w:customStyle="1" w:styleId="Els-Author">
    <w:name w:val="Els-Author"/>
    <w:next w:val="Normal"/>
    <w:rsid w:val="00431340"/>
    <w:pPr>
      <w:keepNext/>
      <w:suppressAutoHyphens/>
      <w:spacing w:line="300" w:lineRule="exact"/>
      <w:jc w:val="center"/>
    </w:pPr>
    <w:rPr>
      <w:rFonts w:ascii="Times New Roman" w:eastAsia="SimSun" w:hAnsi="Times New Roman" w:cs="Times New Roman"/>
      <w:noProof/>
      <w:sz w:val="26"/>
      <w:szCs w:val="20"/>
      <w:lang w:val="en-US"/>
    </w:rPr>
  </w:style>
  <w:style w:type="paragraph" w:customStyle="1" w:styleId="Els-footnote">
    <w:name w:val="Els-footnote"/>
    <w:rsid w:val="00431340"/>
    <w:pPr>
      <w:keepLines/>
      <w:widowControl w:val="0"/>
      <w:spacing w:after="0" w:line="200" w:lineRule="exact"/>
      <w:ind w:firstLine="245"/>
      <w:jc w:val="both"/>
    </w:pPr>
    <w:rPr>
      <w:rFonts w:ascii="Times New Roman" w:eastAsia="SimSun" w:hAnsi="Times New Roman" w:cs="Times New Roman"/>
      <w:sz w:val="16"/>
      <w:szCs w:val="20"/>
      <w:lang w:val="en-US"/>
    </w:rPr>
  </w:style>
  <w:style w:type="paragraph" w:customStyle="1" w:styleId="Els-Title">
    <w:name w:val="Els-Title"/>
    <w:next w:val="Els-Author"/>
    <w:autoRedefine/>
    <w:rsid w:val="00C67487"/>
    <w:pPr>
      <w:suppressAutoHyphens/>
      <w:spacing w:after="240" w:line="400" w:lineRule="exact"/>
      <w:jc w:val="center"/>
    </w:pPr>
    <w:rPr>
      <w:rFonts w:ascii="Times New Roman" w:eastAsia="SimSun" w:hAnsi="Times New Roman" w:cs="Times New Roman"/>
      <w:sz w:val="32"/>
      <w:szCs w:val="32"/>
      <w:lang w:val="en-US"/>
    </w:rPr>
  </w:style>
  <w:style w:type="paragraph" w:customStyle="1" w:styleId="DocHead">
    <w:name w:val="DocHead"/>
    <w:rsid w:val="00431340"/>
    <w:pPr>
      <w:spacing w:before="240" w:after="240" w:line="240" w:lineRule="auto"/>
      <w:jc w:val="center"/>
    </w:pPr>
    <w:rPr>
      <w:rFonts w:ascii="Times New Roman" w:eastAsia="SimSun" w:hAnsi="Times New Roman" w:cs="Times New Roman"/>
      <w:sz w:val="24"/>
      <w:szCs w:val="20"/>
      <w:lang w:val="en-US"/>
    </w:rPr>
  </w:style>
  <w:style w:type="paragraph" w:customStyle="1" w:styleId="Els-1storder-head">
    <w:name w:val="Els-1storder-head"/>
    <w:next w:val="Normal"/>
    <w:rsid w:val="00431340"/>
    <w:pPr>
      <w:keepNext/>
      <w:numPr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Normal"/>
    <w:rsid w:val="00431340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Normal"/>
    <w:rsid w:val="00431340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Normal"/>
    <w:rsid w:val="00431340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keywords">
    <w:name w:val="Els-keywords"/>
    <w:next w:val="Normal"/>
    <w:rsid w:val="00431340"/>
    <w:pPr>
      <w:pBdr>
        <w:bottom w:val="single" w:sz="4" w:space="10" w:color="auto"/>
      </w:pBdr>
      <w:spacing w:after="200" w:line="200" w:lineRule="exact"/>
    </w:pPr>
    <w:rPr>
      <w:rFonts w:ascii="Times New Roman" w:eastAsia="SimSun" w:hAnsi="Times New Roman" w:cs="Times New Roman"/>
      <w:noProof/>
      <w:sz w:val="16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E69"/>
  </w:style>
  <w:style w:type="paragraph" w:styleId="Footer">
    <w:name w:val="footer"/>
    <w:basedOn w:val="Normal"/>
    <w:link w:val="Foot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E69"/>
  </w:style>
  <w:style w:type="character" w:styleId="Hyperlink">
    <w:name w:val="Hyperlink"/>
    <w:basedOn w:val="DefaultParagraphFont"/>
    <w:uiPriority w:val="99"/>
    <w:unhideWhenUsed/>
    <w:rsid w:val="00D01B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1B7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C35FA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A0F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0F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0F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0F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0F4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A0F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7d05e4-7e54-4bca-b3a9-641ceb3a267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AA24E98C69743A7BF717E9530DB95" ma:contentTypeVersion="9" ma:contentTypeDescription="Create a new document." ma:contentTypeScope="" ma:versionID="4616b87239332432b97eb07286909149">
  <xsd:schema xmlns:xsd="http://www.w3.org/2001/XMLSchema" xmlns:xs="http://www.w3.org/2001/XMLSchema" xmlns:p="http://schemas.microsoft.com/office/2006/metadata/properties" xmlns:ns3="d27d05e4-7e54-4bca-b3a9-641ceb3a267a" targetNamespace="http://schemas.microsoft.com/office/2006/metadata/properties" ma:root="true" ma:fieldsID="72fef82b6cec19807c450b2670b20daf" ns3:_="">
    <xsd:import namespace="d27d05e4-7e54-4bca-b3a9-641ceb3a267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d05e4-7e54-4bca-b3a9-641ceb3a267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939410-E0F5-492F-9F5C-B435CDF4F96A}">
  <ds:schemaRefs>
    <ds:schemaRef ds:uri="http://schemas.microsoft.com/office/2006/metadata/properties"/>
    <ds:schemaRef ds:uri="http://schemas.microsoft.com/office/infopath/2007/PartnerControls"/>
    <ds:schemaRef ds:uri="d27d05e4-7e54-4bca-b3a9-641ceb3a267a"/>
  </ds:schemaRefs>
</ds:datastoreItem>
</file>

<file path=customXml/itemProps2.xml><?xml version="1.0" encoding="utf-8"?>
<ds:datastoreItem xmlns:ds="http://schemas.openxmlformats.org/officeDocument/2006/customXml" ds:itemID="{49A82A5F-72B7-4901-A265-423F78BF88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6EFCDA-EE0B-4F8D-B7B2-B495F7F5C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d05e4-7e54-4bca-b3a9-641ceb3a2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6F0403-E370-494D-B765-20D2FD7589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3514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Karlsaune</dc:creator>
  <cp:keywords/>
  <dc:description/>
  <cp:lastModifiedBy>Yeo May Yoke</cp:lastModifiedBy>
  <cp:revision>2</cp:revision>
  <dcterms:created xsi:type="dcterms:W3CDTF">2026-04-30T00:17:00Z</dcterms:created>
  <dcterms:modified xsi:type="dcterms:W3CDTF">2026-04-30T00:17:00Z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0x010100A11AA24E98C69743A7BF717E9530DB95</vt:lpwstr>
  </property>
</Properties>
</file>