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70B3ED0F" w:rsidR="00431340" w:rsidRPr="00C67487" w:rsidRDefault="001B5344" w:rsidP="00C67487">
      <w:pPr>
        <w:pStyle w:val="Els-Title"/>
      </w:pPr>
      <w:r>
        <w:t>Grains and Pseudo-grains</w:t>
      </w:r>
      <w:r w:rsidR="007E7BBD" w:rsidRPr="007E7BBD">
        <w:t xml:space="preserve"> in Singaporean Market: A </w:t>
      </w:r>
      <w:r w:rsidR="007E7BBD">
        <w:t>H</w:t>
      </w:r>
      <w:r w:rsidR="007E7BBD" w:rsidRPr="007E7BBD">
        <w:t xml:space="preserve">eavy </w:t>
      </w:r>
      <w:r w:rsidR="007E7BBD">
        <w:t>M</w:t>
      </w:r>
      <w:r w:rsidR="007E7BBD" w:rsidRPr="007E7BBD">
        <w:t>etals perspective</w:t>
      </w:r>
    </w:p>
    <w:p w14:paraId="5342D5C1" w14:textId="6A985E95" w:rsidR="00673656" w:rsidRPr="005E5F26" w:rsidRDefault="004C7508" w:rsidP="005E5F26">
      <w:pPr>
        <w:pStyle w:val="Els-Author"/>
        <w:ind w:right="2"/>
        <w:rPr>
          <w:sz w:val="24"/>
          <w:szCs w:val="24"/>
        </w:rPr>
        <w:sectPr w:rsidR="00673656" w:rsidRPr="005E5F2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9C71BA">
        <w:rPr>
          <w:sz w:val="24"/>
          <w:szCs w:val="24"/>
          <w:lang w:val="nb-NO"/>
        </w:rPr>
        <w:t>W.</w:t>
      </w:r>
      <w:r w:rsidR="007E7BBD">
        <w:rPr>
          <w:sz w:val="24"/>
          <w:szCs w:val="24"/>
          <w:lang w:val="nb-NO"/>
        </w:rPr>
        <w:t>L</w:t>
      </w:r>
      <w:r w:rsidRPr="009C71BA">
        <w:rPr>
          <w:sz w:val="24"/>
          <w:szCs w:val="24"/>
          <w:lang w:val="nb-NO"/>
        </w:rPr>
        <w:t xml:space="preserve">. </w:t>
      </w:r>
      <w:r w:rsidR="007E7BBD">
        <w:rPr>
          <w:sz w:val="24"/>
          <w:szCs w:val="24"/>
          <w:lang w:val="nb-NO"/>
        </w:rPr>
        <w:t>Ng</w:t>
      </w:r>
      <w:r w:rsidR="00C67487" w:rsidRPr="009C71BA">
        <w:rPr>
          <w:sz w:val="24"/>
          <w:szCs w:val="24"/>
          <w:vertAlign w:val="superscript"/>
          <w:lang w:val="nb-NO"/>
        </w:rPr>
        <w:t>a</w:t>
      </w:r>
      <w:r w:rsidR="00673656" w:rsidRPr="009C71BA">
        <w:rPr>
          <w:sz w:val="24"/>
          <w:szCs w:val="24"/>
          <w:vertAlign w:val="superscript"/>
        </w:rPr>
        <w:footnoteReference w:id="1"/>
      </w:r>
      <w:r w:rsidR="005E5F26">
        <w:rPr>
          <w:sz w:val="24"/>
          <w:szCs w:val="24"/>
        </w:rPr>
        <w:t xml:space="preserve"> ,  I. S. M. Ng</w:t>
      </w:r>
      <w:r w:rsidR="005E5F26" w:rsidRPr="005E5F26">
        <w:rPr>
          <w:sz w:val="24"/>
          <w:szCs w:val="24"/>
          <w:vertAlign w:val="superscript"/>
        </w:rPr>
        <w:t>a</w:t>
      </w:r>
    </w:p>
    <w:p w14:paraId="652CE03F" w14:textId="2ED53422" w:rsidR="00431340" w:rsidRPr="00234209" w:rsidRDefault="004C7508" w:rsidP="00234209">
      <w:pPr>
        <w:pStyle w:val="Els-Affiliation"/>
        <w:rPr>
          <w:iCs/>
        </w:rPr>
      </w:pPr>
      <w:r>
        <w:rPr>
          <w:vertAlign w:val="superscript"/>
          <w:lang w:val="nb-NO"/>
        </w:rPr>
        <w:t>a</w:t>
      </w:r>
      <w:r w:rsidRPr="00234209">
        <w:rPr>
          <w:lang w:val="nb-NO"/>
        </w:rPr>
        <w:t xml:space="preserve"> </w:t>
      </w:r>
      <w:r w:rsidR="007E7BBD">
        <w:rPr>
          <w:lang w:val="nb-NO"/>
        </w:rPr>
        <w:t>National Centre for Food Science</w:t>
      </w:r>
      <w:r>
        <w:rPr>
          <w:lang w:val="nb-NO"/>
        </w:rPr>
        <w:t xml:space="preserve">, </w:t>
      </w:r>
      <w:r w:rsidR="007E7BBD">
        <w:rPr>
          <w:lang w:val="nb-NO"/>
        </w:rPr>
        <w:t>Singapore Food Agency</w:t>
      </w:r>
      <w:r>
        <w:rPr>
          <w:lang w:val="nb-NO"/>
        </w:rPr>
        <w:t xml:space="preserve">, </w:t>
      </w:r>
      <w:r w:rsidR="007E7BBD" w:rsidRPr="007E7BBD">
        <w:rPr>
          <w:lang w:val="nb-NO"/>
        </w:rPr>
        <w:t>7 International Business Park, Singapore 609919</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011D7FA2" w14:textId="75204AD3" w:rsidR="005E5F26" w:rsidRPr="0078067E" w:rsidRDefault="005E5F26" w:rsidP="007679DD">
      <w:pPr>
        <w:rPr>
          <w:rFonts w:ascii="Times New Roman" w:hAnsi="Times New Roman" w:cs="Times New Roman"/>
          <w:sz w:val="20"/>
          <w:szCs w:val="20"/>
          <w:lang w:val="en-US" w:eastAsia="zh-CN"/>
        </w:rPr>
      </w:pPr>
      <w:r w:rsidRPr="005E5F26">
        <w:rPr>
          <w:rFonts w:ascii="Times New Roman" w:eastAsia="SimSun" w:hAnsi="Times New Roman" w:cs="Times New Roman"/>
          <w:sz w:val="20"/>
          <w:szCs w:val="20"/>
          <w:lang w:val="en-US"/>
        </w:rPr>
        <w:t xml:space="preserve">With increasing interest in whole grains and pseudo-grains, aligned with consumer demands for gluten-free ingredients and health-orientated diets [1, 2, 3], this study assessed heavy metal levels in grains and pseudo-grains available in Singapore's retail market. A total of 284 samples, with grains proportion reflecting market share, were </w:t>
      </w:r>
      <w:proofErr w:type="spellStart"/>
      <w:r w:rsidRPr="005E5F26">
        <w:rPr>
          <w:rFonts w:ascii="Times New Roman" w:eastAsia="SimSun" w:hAnsi="Times New Roman" w:cs="Times New Roman"/>
          <w:sz w:val="20"/>
          <w:szCs w:val="20"/>
          <w:lang w:val="en-US"/>
        </w:rPr>
        <w:t>analysed</w:t>
      </w:r>
      <w:proofErr w:type="spellEnd"/>
      <w:r w:rsidRPr="005E5F26">
        <w:rPr>
          <w:rFonts w:ascii="Times New Roman" w:eastAsia="SimSun" w:hAnsi="Times New Roman" w:cs="Times New Roman"/>
          <w:sz w:val="20"/>
          <w:szCs w:val="20"/>
          <w:lang w:val="en-US"/>
        </w:rPr>
        <w:t xml:space="preserve"> using ICP-MS for </w:t>
      </w:r>
      <w:proofErr w:type="spellStart"/>
      <w:r w:rsidRPr="005E5F26">
        <w:rPr>
          <w:rFonts w:ascii="Times New Roman" w:eastAsia="SimSun" w:hAnsi="Times New Roman" w:cs="Times New Roman"/>
          <w:sz w:val="20"/>
          <w:szCs w:val="20"/>
          <w:lang w:val="en-US"/>
        </w:rPr>
        <w:t>aluminium</w:t>
      </w:r>
      <w:proofErr w:type="spellEnd"/>
      <w:r w:rsidRPr="005E5F26">
        <w:rPr>
          <w:rFonts w:ascii="Times New Roman" w:eastAsia="SimSun" w:hAnsi="Times New Roman" w:cs="Times New Roman"/>
          <w:sz w:val="20"/>
          <w:szCs w:val="20"/>
          <w:lang w:val="en-US"/>
        </w:rPr>
        <w:t xml:space="preserve">, cadmium, chromium, lead, mercury, nickel, thallium and arsenic species (organic and inorganic), noting the recent publication of HBGV for certain organic arsenics and the addition of thallium to the JECFA priority list to address emerging food issues. The study found that organic arsenic species were detected only in rice samples while thallium was detected in some non-rice samples. The findings provide crucial data for food safety assessment and regulatory considerations, </w:t>
      </w:r>
      <w:proofErr w:type="gramStart"/>
      <w:r w:rsidRPr="005E5F26">
        <w:rPr>
          <w:rFonts w:ascii="Times New Roman" w:eastAsia="SimSun" w:hAnsi="Times New Roman" w:cs="Times New Roman"/>
          <w:sz w:val="20"/>
          <w:szCs w:val="20"/>
          <w:lang w:val="en-US"/>
        </w:rPr>
        <w:t>in light of</w:t>
      </w:r>
      <w:proofErr w:type="gramEnd"/>
      <w:r w:rsidRPr="005E5F26">
        <w:rPr>
          <w:rFonts w:ascii="Times New Roman" w:eastAsia="SimSun" w:hAnsi="Times New Roman" w:cs="Times New Roman"/>
          <w:sz w:val="20"/>
          <w:szCs w:val="20"/>
          <w:lang w:val="en-US"/>
        </w:rPr>
        <w:t xml:space="preserve"> potential consumption pattern shifts.</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6DF3EFF1" w:rsidR="00665C88" w:rsidRPr="00665C88" w:rsidRDefault="002A0A1C" w:rsidP="00665C88">
      <w:pPr>
        <w:pStyle w:val="Els-keywords"/>
        <w:spacing w:after="120" w:line="240" w:lineRule="auto"/>
        <w:rPr>
          <w:sz w:val="20"/>
        </w:rPr>
      </w:pPr>
      <w:r w:rsidRPr="00C67487">
        <w:rPr>
          <w:sz w:val="20"/>
        </w:rPr>
        <w:t xml:space="preserve">[1] </w:t>
      </w:r>
      <w:r w:rsidR="00A50C30">
        <w:rPr>
          <w:sz w:val="20"/>
        </w:rPr>
        <w:t>H. Kaur</w:t>
      </w:r>
      <w:r w:rsidR="00665C88" w:rsidRPr="00665C88">
        <w:rPr>
          <w:sz w:val="20"/>
        </w:rPr>
        <w:t>,</w:t>
      </w:r>
      <w:r w:rsidR="00A50C30">
        <w:rPr>
          <w:sz w:val="20"/>
        </w:rPr>
        <w:t xml:space="preserve"> R. Shams,</w:t>
      </w:r>
      <w:r w:rsidR="00665C88" w:rsidRPr="00665C88">
        <w:rPr>
          <w:sz w:val="20"/>
        </w:rPr>
        <w:t xml:space="preserve"> </w:t>
      </w:r>
      <w:r w:rsidR="0078067E">
        <w:rPr>
          <w:sz w:val="20"/>
        </w:rPr>
        <w:t>“</w:t>
      </w:r>
      <w:r w:rsidR="00A50C30">
        <w:rPr>
          <w:sz w:val="20"/>
        </w:rPr>
        <w:t>A comprehensive review of psuedo-cereals: Nutritional profile, phytochemicals constituents and potential health promoting benefits</w:t>
      </w:r>
      <w:r w:rsidR="0078067E">
        <w:rPr>
          <w:sz w:val="20"/>
        </w:rPr>
        <w:t>”,</w:t>
      </w:r>
      <w:r w:rsidR="00665C88" w:rsidRPr="00665C88">
        <w:rPr>
          <w:sz w:val="20"/>
        </w:rPr>
        <w:t xml:space="preserve"> </w:t>
      </w:r>
      <w:r w:rsidR="00A50C30">
        <w:rPr>
          <w:sz w:val="20"/>
        </w:rPr>
        <w:t>Applied Food Research</w:t>
      </w:r>
      <w:r w:rsidR="00665C88" w:rsidRPr="00665C88">
        <w:rPr>
          <w:sz w:val="20"/>
        </w:rPr>
        <w:t xml:space="preserve">, Vol. </w:t>
      </w:r>
      <w:r w:rsidR="00A50C30">
        <w:rPr>
          <w:sz w:val="20"/>
        </w:rPr>
        <w:t>3 (2)</w:t>
      </w:r>
      <w:r w:rsidR="00665C88" w:rsidRPr="00665C88">
        <w:rPr>
          <w:sz w:val="20"/>
        </w:rPr>
        <w:t>,</w:t>
      </w:r>
      <w:r w:rsidR="00665C88">
        <w:rPr>
          <w:sz w:val="20"/>
        </w:rPr>
        <w:t xml:space="preserve"> pp. </w:t>
      </w:r>
      <w:r w:rsidR="00A50C30">
        <w:rPr>
          <w:sz w:val="20"/>
        </w:rPr>
        <w:t>100351</w:t>
      </w:r>
      <w:r w:rsidR="00665C88">
        <w:rPr>
          <w:sz w:val="20"/>
        </w:rPr>
        <w:t xml:space="preserve">, </w:t>
      </w:r>
      <w:r w:rsidR="00A50C30">
        <w:rPr>
          <w:sz w:val="20"/>
        </w:rPr>
        <w:t>2023</w:t>
      </w:r>
      <w:r w:rsidR="00665C88">
        <w:rPr>
          <w:sz w:val="20"/>
        </w:rPr>
        <w:t>.</w:t>
      </w:r>
      <w:r w:rsidR="00A50C30">
        <w:rPr>
          <w:sz w:val="20"/>
        </w:rPr>
        <w:t xml:space="preserve"> doi: 10.1016/j.afres.2023.100351</w:t>
      </w:r>
    </w:p>
    <w:p w14:paraId="19228E82" w14:textId="6671E46A" w:rsidR="00A50C30" w:rsidRDefault="002A0A1C" w:rsidP="0078067E">
      <w:pPr>
        <w:pStyle w:val="Els-keywords"/>
        <w:spacing w:after="120" w:line="240" w:lineRule="auto"/>
        <w:rPr>
          <w:sz w:val="20"/>
        </w:rPr>
      </w:pPr>
      <w:r w:rsidRPr="00C67487">
        <w:rPr>
          <w:sz w:val="20"/>
        </w:rPr>
        <w:t xml:space="preserve">[2] </w:t>
      </w:r>
      <w:r w:rsidR="00A50C30" w:rsidRPr="00A50C30">
        <w:rPr>
          <w:sz w:val="20"/>
        </w:rPr>
        <w:t xml:space="preserve">Chambers E 5th, Chambers E 4th. </w:t>
      </w:r>
      <w:r w:rsidR="00A50C30">
        <w:rPr>
          <w:sz w:val="20"/>
        </w:rPr>
        <w:t>“</w:t>
      </w:r>
      <w:r w:rsidR="00A50C30" w:rsidRPr="00A50C30">
        <w:rPr>
          <w:sz w:val="20"/>
        </w:rPr>
        <w:t>Consumer Interest in Alternative Grains, Especially Sorghum: A Qualitative Investigation</w:t>
      </w:r>
      <w:r w:rsidR="00A50C30">
        <w:rPr>
          <w:sz w:val="20"/>
        </w:rPr>
        <w:t>”,</w:t>
      </w:r>
      <w:r w:rsidR="00A50C30" w:rsidRPr="00A50C30">
        <w:rPr>
          <w:sz w:val="20"/>
        </w:rPr>
        <w:t xml:space="preserve"> Foods</w:t>
      </w:r>
      <w:r w:rsidR="00A50C30">
        <w:rPr>
          <w:sz w:val="20"/>
        </w:rPr>
        <w:t xml:space="preserve">, Vol. </w:t>
      </w:r>
      <w:r w:rsidR="00A50C30" w:rsidRPr="00A50C30">
        <w:rPr>
          <w:sz w:val="20"/>
        </w:rPr>
        <w:t>14(22)</w:t>
      </w:r>
      <w:r w:rsidR="00A50C30">
        <w:rPr>
          <w:sz w:val="20"/>
        </w:rPr>
        <w:t xml:space="preserve">, pp </w:t>
      </w:r>
      <w:r w:rsidR="00A50C30" w:rsidRPr="00A50C30">
        <w:rPr>
          <w:sz w:val="20"/>
        </w:rPr>
        <w:t>3918</w:t>
      </w:r>
      <w:r w:rsidR="00A50C30">
        <w:rPr>
          <w:sz w:val="20"/>
        </w:rPr>
        <w:t>, 2025.</w:t>
      </w:r>
      <w:r w:rsidR="00A50C30" w:rsidRPr="00A50C30">
        <w:rPr>
          <w:sz w:val="20"/>
        </w:rPr>
        <w:t xml:space="preserve"> doi: 10.3390/foods14223918.</w:t>
      </w:r>
    </w:p>
    <w:p w14:paraId="7BC67066" w14:textId="1FC716FA" w:rsidR="003B0ABD" w:rsidRPr="002537DA" w:rsidRDefault="00A50C30" w:rsidP="0078067E">
      <w:pPr>
        <w:pStyle w:val="Els-keywords"/>
        <w:spacing w:after="120" w:line="240" w:lineRule="auto"/>
        <w:rPr>
          <w:sz w:val="20"/>
        </w:rPr>
      </w:pPr>
      <w:r>
        <w:rPr>
          <w:sz w:val="20"/>
        </w:rPr>
        <w:t>[3] L. Gosine, M. B. McSweeney</w:t>
      </w:r>
      <w:r w:rsidR="0078067E" w:rsidRPr="0078067E">
        <w:rPr>
          <w:sz w:val="20"/>
        </w:rPr>
        <w:t xml:space="preserve">, </w:t>
      </w:r>
      <w:r w:rsidR="002537DA">
        <w:rPr>
          <w:sz w:val="20"/>
        </w:rPr>
        <w:t>“</w:t>
      </w:r>
      <w:r>
        <w:rPr>
          <w:sz w:val="20"/>
        </w:rPr>
        <w:t>Consumers’ attitudes towards alternative grains: a conjoint analysis study</w:t>
      </w:r>
      <w:r w:rsidR="002537DA">
        <w:rPr>
          <w:sz w:val="20"/>
        </w:rPr>
        <w:t>”</w:t>
      </w:r>
      <w:r>
        <w:rPr>
          <w:sz w:val="20"/>
        </w:rPr>
        <w:t>, Int J Food Sci Technol</w:t>
      </w:r>
      <w:r w:rsidR="0078067E" w:rsidRPr="0078067E">
        <w:rPr>
          <w:sz w:val="20"/>
        </w:rPr>
        <w:t xml:space="preserve">, </w:t>
      </w:r>
      <w:r w:rsidR="002537DA">
        <w:rPr>
          <w:sz w:val="20"/>
        </w:rPr>
        <w:t xml:space="preserve">Vol. </w:t>
      </w:r>
      <w:r>
        <w:rPr>
          <w:sz w:val="20"/>
        </w:rPr>
        <w:t>54 (5)</w:t>
      </w:r>
      <w:r w:rsidR="002537DA">
        <w:rPr>
          <w:sz w:val="20"/>
        </w:rPr>
        <w:t xml:space="preserve">, </w:t>
      </w:r>
      <w:r w:rsidR="0078067E" w:rsidRPr="0078067E">
        <w:rPr>
          <w:sz w:val="20"/>
        </w:rPr>
        <w:t xml:space="preserve">pp. </w:t>
      </w:r>
      <w:r>
        <w:rPr>
          <w:sz w:val="20"/>
        </w:rPr>
        <w:t>1588</w:t>
      </w:r>
      <w:r w:rsidR="0078067E" w:rsidRPr="0078067E">
        <w:rPr>
          <w:sz w:val="20"/>
        </w:rPr>
        <w:t>-1</w:t>
      </w:r>
      <w:r>
        <w:rPr>
          <w:sz w:val="20"/>
        </w:rPr>
        <w:t>596</w:t>
      </w:r>
      <w:r w:rsidR="0078067E">
        <w:rPr>
          <w:sz w:val="20"/>
        </w:rPr>
        <w:t xml:space="preserve">, </w:t>
      </w:r>
      <w:r>
        <w:rPr>
          <w:sz w:val="20"/>
        </w:rPr>
        <w:t>2019</w:t>
      </w:r>
      <w:r w:rsidR="00C31C7E">
        <w:rPr>
          <w:sz w:val="20"/>
        </w:rPr>
        <w:t xml:space="preserve">. doi: </w:t>
      </w:r>
      <w:r w:rsidR="00C31C7E" w:rsidRPr="00C31C7E">
        <w:rPr>
          <w:sz w:val="20"/>
        </w:rPr>
        <w:t>10.1111/ijfs.14126</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C4A02" w14:textId="77777777" w:rsidR="002A73A8" w:rsidRDefault="002A73A8" w:rsidP="00431340">
      <w:pPr>
        <w:spacing w:after="0" w:line="240" w:lineRule="auto"/>
      </w:pPr>
      <w:r>
        <w:separator/>
      </w:r>
    </w:p>
  </w:endnote>
  <w:endnote w:type="continuationSeparator" w:id="0">
    <w:p w14:paraId="2F605218" w14:textId="77777777" w:rsidR="002A73A8" w:rsidRDefault="002A73A8"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14E7C" w14:textId="77777777" w:rsidR="002A73A8" w:rsidRDefault="002A73A8" w:rsidP="00431340">
      <w:pPr>
        <w:spacing w:after="0" w:line="240" w:lineRule="auto"/>
      </w:pPr>
      <w:r>
        <w:separator/>
      </w:r>
    </w:p>
  </w:footnote>
  <w:footnote w:type="continuationSeparator" w:id="0">
    <w:p w14:paraId="681D4B6E" w14:textId="77777777" w:rsidR="002A73A8" w:rsidRDefault="002A73A8" w:rsidP="00431340">
      <w:pPr>
        <w:spacing w:after="0" w:line="240" w:lineRule="auto"/>
      </w:pPr>
      <w:r>
        <w:continuationSeparator/>
      </w:r>
    </w:p>
  </w:footnote>
  <w:footnote w:id="1">
    <w:p w14:paraId="1DA89215" w14:textId="45238F39"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7E7BBD">
        <w:rPr>
          <w:sz w:val="18"/>
          <w:szCs w:val="18"/>
          <w:lang w:val="nb-NO"/>
        </w:rPr>
        <w:fldChar w:fldCharType="begin"/>
      </w:r>
      <w:r w:rsidR="007E7BBD">
        <w:rPr>
          <w:sz w:val="18"/>
          <w:szCs w:val="18"/>
          <w:lang w:val="nb-NO"/>
        </w:rPr>
        <w:instrText>HYPERLINK "mailto:ng_wan_ling@sfa.gov.sg"</w:instrText>
      </w:r>
      <w:r w:rsidR="007E7BBD">
        <w:rPr>
          <w:sz w:val="18"/>
          <w:szCs w:val="18"/>
          <w:lang w:val="nb-NO"/>
        </w:rPr>
      </w:r>
      <w:r w:rsidR="007E7BBD">
        <w:rPr>
          <w:sz w:val="18"/>
          <w:szCs w:val="18"/>
          <w:lang w:val="nb-NO"/>
        </w:rPr>
        <w:fldChar w:fldCharType="separate"/>
      </w:r>
      <w:r w:rsidR="007E7BBD" w:rsidRPr="007B1331">
        <w:rPr>
          <w:rStyle w:val="Hyperlink"/>
          <w:sz w:val="18"/>
          <w:szCs w:val="18"/>
          <w:lang w:val="nb-NO"/>
        </w:rPr>
        <w:t>ng_wan_ling@sfa.gov.sg</w:t>
      </w:r>
      <w:r w:rsidR="007E7BBD">
        <w:rPr>
          <w:sz w:val="18"/>
          <w:szCs w:val="18"/>
          <w:lang w:val="nb-NO"/>
        </w:rPr>
        <w:fldChar w:fldCharType="end"/>
      </w:r>
      <w:r w:rsidR="007E7BBD">
        <w:rPr>
          <w:sz w:val="18"/>
          <w:szCs w:val="18"/>
          <w:lang w:val="nb-N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B5344"/>
    <w:rsid w:val="001C51B3"/>
    <w:rsid w:val="00234209"/>
    <w:rsid w:val="002537DA"/>
    <w:rsid w:val="002A0A1C"/>
    <w:rsid w:val="002A2B3C"/>
    <w:rsid w:val="002A73A8"/>
    <w:rsid w:val="00372579"/>
    <w:rsid w:val="003B0ABD"/>
    <w:rsid w:val="00431340"/>
    <w:rsid w:val="004B7E87"/>
    <w:rsid w:val="004C7508"/>
    <w:rsid w:val="004D1125"/>
    <w:rsid w:val="0059506C"/>
    <w:rsid w:val="005B77D8"/>
    <w:rsid w:val="005D3DEC"/>
    <w:rsid w:val="005D67AC"/>
    <w:rsid w:val="005E5F26"/>
    <w:rsid w:val="00646E7D"/>
    <w:rsid w:val="00654033"/>
    <w:rsid w:val="00665C88"/>
    <w:rsid w:val="00673656"/>
    <w:rsid w:val="006D3652"/>
    <w:rsid w:val="0070599D"/>
    <w:rsid w:val="007679DD"/>
    <w:rsid w:val="00772B06"/>
    <w:rsid w:val="007752C7"/>
    <w:rsid w:val="0078067E"/>
    <w:rsid w:val="00781D43"/>
    <w:rsid w:val="007E7BBD"/>
    <w:rsid w:val="0082537D"/>
    <w:rsid w:val="00827794"/>
    <w:rsid w:val="009C71BA"/>
    <w:rsid w:val="00A50C30"/>
    <w:rsid w:val="00AE3FC1"/>
    <w:rsid w:val="00BB242B"/>
    <w:rsid w:val="00BE265A"/>
    <w:rsid w:val="00BF77A7"/>
    <w:rsid w:val="00C1373A"/>
    <w:rsid w:val="00C17F75"/>
    <w:rsid w:val="00C31C7E"/>
    <w:rsid w:val="00C4616B"/>
    <w:rsid w:val="00C67487"/>
    <w:rsid w:val="00CC179B"/>
    <w:rsid w:val="00D10E69"/>
    <w:rsid w:val="00D753D4"/>
    <w:rsid w:val="00DD4FF9"/>
    <w:rsid w:val="00E07C15"/>
    <w:rsid w:val="00E37D97"/>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7E7BBD"/>
    <w:rPr>
      <w:color w:val="0563C1" w:themeColor="hyperlink"/>
      <w:u w:val="single"/>
    </w:rPr>
  </w:style>
  <w:style w:type="character" w:styleId="UnresolvedMention">
    <w:name w:val="Unresolved Mention"/>
    <w:basedOn w:val="DefaultParagraphFont"/>
    <w:uiPriority w:val="99"/>
    <w:semiHidden/>
    <w:unhideWhenUsed/>
    <w:rsid w:val="007E7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1541</Characters>
  <Application>Microsoft Office Word</Application>
  <DocSecurity>0</DocSecurity>
  <Lines>12</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 Ling NG (SFA)</dc:creator>
  <cp:keywords/>
  <dc:description/>
  <cp:lastModifiedBy>Wan Ling NG (SFA)</cp:lastModifiedBy>
  <cp:revision>2</cp:revision>
  <dcterms:created xsi:type="dcterms:W3CDTF">2026-04-30T07:06:00Z</dcterms:created>
  <dcterms:modified xsi:type="dcterms:W3CDTF">2026-04-30T07:06:00Z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MSIP_Label_770f46e1-5fba-47ae-991f-a0785d9c0dac_Enabled">
    <vt:lpwstr>true</vt:lpwstr>
  </property>
  <property fmtid="{D5CDD505-2E9C-101B-9397-08002B2CF9AE}" pid="4" name="MSIP_Label_770f46e1-5fba-47ae-991f-a0785d9c0dac_SetDate">
    <vt:lpwstr>2026-04-14T08:55:05Z</vt:lpwstr>
  </property>
  <property fmtid="{D5CDD505-2E9C-101B-9397-08002B2CF9AE}" pid="5" name="MSIP_Label_770f46e1-5fba-47ae-991f-a0785d9c0dac_Method">
    <vt:lpwstr>Privileged</vt:lpwstr>
  </property>
  <property fmtid="{D5CDD505-2E9C-101B-9397-08002B2CF9AE}" pid="6" name="MSIP_Label_770f46e1-5fba-47ae-991f-a0785d9c0dac_Name">
    <vt:lpwstr>Sensitive Normal_1</vt:lpwstr>
  </property>
  <property fmtid="{D5CDD505-2E9C-101B-9397-08002B2CF9AE}" pid="7" name="MSIP_Label_770f46e1-5fba-47ae-991f-a0785d9c0dac_SiteId">
    <vt:lpwstr>0b11c524-9a1c-4e1b-84cb-6336aefc2243</vt:lpwstr>
  </property>
  <property fmtid="{D5CDD505-2E9C-101B-9397-08002B2CF9AE}" pid="8" name="MSIP_Label_770f46e1-5fba-47ae-991f-a0785d9c0dac_ActionId">
    <vt:lpwstr>690b37a1-c739-45e2-b104-54fcc05705a8</vt:lpwstr>
  </property>
  <property fmtid="{D5CDD505-2E9C-101B-9397-08002B2CF9AE}" pid="9" name="MSIP_Label_770f46e1-5fba-47ae-991f-a0785d9c0dac_ContentBits">
    <vt:lpwstr>0</vt:lpwstr>
  </property>
  <property fmtid="{D5CDD505-2E9C-101B-9397-08002B2CF9AE}" pid="10" name="MSIP_Label_770f46e1-5fba-47ae-991f-a0785d9c0dac_Tag">
    <vt:lpwstr>10, 0, 1, 1</vt:lpwstr>
  </property>
</Properties>
</file>