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56A75" w14:textId="28F84F97" w:rsidR="00431340" w:rsidRDefault="00D753D4" w:rsidP="00BF77A7">
      <w:pPr>
        <w:pStyle w:val="DocHead"/>
        <w:spacing w:before="0" w:after="0"/>
        <w:ind w:left="-119" w:right="-136" w:firstLine="119"/>
      </w:pPr>
      <w:r>
        <w:t>SIFF</w:t>
      </w:r>
      <w:r w:rsidR="00BF77A7">
        <w:t xml:space="preserve"> 2026</w:t>
      </w:r>
    </w:p>
    <w:p w14:paraId="2641CBEB" w14:textId="0714D6BB" w:rsidR="00431340" w:rsidRDefault="004D1125" w:rsidP="00BF77A7">
      <w:pPr>
        <w:pStyle w:val="DocHead"/>
        <w:spacing w:before="0" w:after="0"/>
        <w:ind w:left="-119" w:right="-136" w:firstLine="119"/>
      </w:pPr>
      <w:r>
        <w:t>Singapore International Food Forum 2026</w:t>
      </w:r>
      <w:r w:rsidR="00C17F75">
        <w:br/>
      </w:r>
    </w:p>
    <w:p w14:paraId="4538BFCD" w14:textId="55727374" w:rsidR="00431340" w:rsidRPr="00C67487" w:rsidRDefault="000F1E2D" w:rsidP="00C67487">
      <w:pPr>
        <w:pStyle w:val="Els-Title"/>
      </w:pPr>
      <w:r w:rsidRPr="000F1E2D">
        <w:t>Climate-Related Pressures on Food Additive Use: Baseline Occurrence, Dietary Exposure and Risk Assessment of Selected Additive Classes</w:t>
      </w:r>
    </w:p>
    <w:p w14:paraId="5E774EED" w14:textId="4E14E873" w:rsidR="00673656" w:rsidRPr="009C71BA" w:rsidRDefault="000F1E2D" w:rsidP="00673656">
      <w:pPr>
        <w:pStyle w:val="Els-Author"/>
        <w:ind w:right="2"/>
        <w:rPr>
          <w:sz w:val="24"/>
          <w:szCs w:val="24"/>
        </w:rPr>
      </w:pPr>
      <w:r>
        <w:rPr>
          <w:sz w:val="24"/>
          <w:szCs w:val="24"/>
          <w:lang w:val="nb-NO"/>
        </w:rPr>
        <w:t>Kadeleine Kong</w:t>
      </w:r>
      <w:r w:rsidR="00673656" w:rsidRPr="009C71BA">
        <w:rPr>
          <w:sz w:val="24"/>
          <w:szCs w:val="24"/>
          <w:lang w:val="nb-NO"/>
        </w:rPr>
        <w:t xml:space="preserve">, </w:t>
      </w:r>
      <w:r>
        <w:rPr>
          <w:sz w:val="24"/>
          <w:szCs w:val="24"/>
          <w:lang w:val="nb-NO"/>
        </w:rPr>
        <w:t>Koh Jia Xin, Joseph Tan</w:t>
      </w:r>
    </w:p>
    <w:p w14:paraId="5342D5C1" w14:textId="221BB0DE" w:rsidR="00673656" w:rsidRPr="00673656" w:rsidRDefault="00673656" w:rsidP="00431340">
      <w:pPr>
        <w:pStyle w:val="Els-Author"/>
        <w:ind w:right="2"/>
        <w:rPr>
          <w:sz w:val="28"/>
          <w:szCs w:val="28"/>
        </w:rPr>
        <w:sectPr w:rsidR="00673656" w:rsidRPr="00673656" w:rsidSect="00431340">
          <w:headerReference w:type="even" r:id="rId11"/>
          <w:headerReference w:type="default" r:id="rId12"/>
          <w:footerReference w:type="even" r:id="rId13"/>
          <w:footerReference w:type="default" r:id="rId14"/>
          <w:headerReference w:type="first" r:id="rId15"/>
          <w:footerReference w:type="first" r:id="rId16"/>
          <w:footnotePr>
            <w:numFmt w:val="chicago"/>
          </w:footnotePr>
          <w:type w:val="continuous"/>
          <w:pgSz w:w="11906" w:h="16838"/>
          <w:pgMar w:top="1440" w:right="1440" w:bottom="1440" w:left="1440" w:header="708" w:footer="708" w:gutter="0"/>
          <w:cols w:space="708"/>
          <w:docGrid w:linePitch="360"/>
        </w:sectPr>
      </w:pPr>
    </w:p>
    <w:p w14:paraId="05A3C6FA" w14:textId="152D6375" w:rsidR="00431340" w:rsidRDefault="000F1E2D" w:rsidP="000F1E2D">
      <w:pPr>
        <w:pStyle w:val="Els-Affiliation"/>
        <w:rPr>
          <w:lang w:eastAsia="zh-CN"/>
        </w:rPr>
      </w:pPr>
      <w:r>
        <w:rPr>
          <w:lang w:val="nb-NO"/>
        </w:rPr>
        <w:t xml:space="preserve">National Centre for Food Science, 7 Internation Business Park, Singapore 609919 </w:t>
      </w:r>
    </w:p>
    <w:p w14:paraId="7715227C" w14:textId="77777777" w:rsidR="00431340" w:rsidRDefault="00431340" w:rsidP="00665C88">
      <w:pPr>
        <w:pStyle w:val="Els-Abstract-head"/>
        <w:spacing w:before="120" w:after="0" w:line="240" w:lineRule="auto"/>
        <w:rPr>
          <w:sz w:val="20"/>
        </w:rPr>
      </w:pPr>
      <w:r w:rsidRPr="00BF77A7">
        <w:rPr>
          <w:sz w:val="20"/>
        </w:rPr>
        <w:t>Abstract</w:t>
      </w:r>
    </w:p>
    <w:p w14:paraId="7687299F" w14:textId="5F887F6D" w:rsidR="007679DD" w:rsidRPr="0078067E" w:rsidRDefault="000F1E2D" w:rsidP="007679DD">
      <w:pPr>
        <w:rPr>
          <w:rFonts w:ascii="Times New Roman" w:hAnsi="Times New Roman" w:cs="Times New Roman"/>
          <w:sz w:val="20"/>
          <w:szCs w:val="20"/>
          <w:lang w:val="en-US" w:eastAsia="zh-CN"/>
        </w:rPr>
      </w:pPr>
      <w:r w:rsidRPr="000F1E2D">
        <w:rPr>
          <w:rFonts w:ascii="Times New Roman" w:eastAsia="SimSun" w:hAnsi="Times New Roman" w:cs="Times New Roman"/>
          <w:sz w:val="20"/>
          <w:szCs w:val="20"/>
          <w:lang w:val="en-US"/>
        </w:rPr>
        <w:t xml:space="preserve">Climate change is expected to place increasing pressure on food systems through effects on raw material availability and quality, ingredient substitution shelf-life management and market stability. While climate change is not expected to alter the inherent toxicological properties of permitted food additives, these shifts may influence how such additives are used to maintain product safety, stability, quality and consumer acceptability. Baseline data on the current presence of food additives in the food supply are therefore useful for informing situational awareness. This presentation shares occurrence data from foods sampled from the market and </w:t>
      </w:r>
      <w:r w:rsidR="00DD3DAA" w:rsidRPr="000F1E2D">
        <w:rPr>
          <w:rFonts w:ascii="Times New Roman" w:eastAsia="SimSun" w:hAnsi="Times New Roman" w:cs="Times New Roman"/>
          <w:sz w:val="20"/>
          <w:szCs w:val="20"/>
          <w:lang w:val="en-US"/>
        </w:rPr>
        <w:t>analyzed</w:t>
      </w:r>
      <w:r w:rsidRPr="000F1E2D">
        <w:rPr>
          <w:rFonts w:ascii="Times New Roman" w:eastAsia="SimSun" w:hAnsi="Times New Roman" w:cs="Times New Roman"/>
          <w:sz w:val="20"/>
          <w:szCs w:val="20"/>
          <w:lang w:val="en-US"/>
        </w:rPr>
        <w:t xml:space="preserve"> for selected additive classes, namely </w:t>
      </w:r>
      <w:r w:rsidR="00DD3DAA" w:rsidRPr="000F1E2D">
        <w:rPr>
          <w:rFonts w:ascii="Times New Roman" w:eastAsia="SimSun" w:hAnsi="Times New Roman" w:cs="Times New Roman"/>
          <w:sz w:val="20"/>
          <w:szCs w:val="20"/>
          <w:lang w:val="en-US"/>
        </w:rPr>
        <w:t>colors</w:t>
      </w:r>
      <w:r w:rsidRPr="000F1E2D">
        <w:rPr>
          <w:rFonts w:ascii="Times New Roman" w:eastAsia="SimSun" w:hAnsi="Times New Roman" w:cs="Times New Roman"/>
          <w:sz w:val="20"/>
          <w:szCs w:val="20"/>
          <w:lang w:val="en-US"/>
        </w:rPr>
        <w:t>, preservatives, sweeteners and antioxidants. Using the measured occurrence data, dietary exposure was estimated for selected additives and compared against their respective acceptable daily intakes or other relevant health-based guidance values. The aim was to provide a risk-based interpretation of the findings in foods representative of modern consumption patterns, while establishing baseline data for future monitoring.</w:t>
      </w:r>
    </w:p>
    <w:p w14:paraId="7BC67066" w14:textId="64242257" w:rsidR="003B0ABD" w:rsidRPr="000F1E2D" w:rsidRDefault="003B0ABD" w:rsidP="0078067E">
      <w:pPr>
        <w:pStyle w:val="Els-keywords"/>
        <w:spacing w:after="120" w:line="240" w:lineRule="auto"/>
        <w:rPr>
          <w:b/>
          <w:sz w:val="20"/>
        </w:rPr>
      </w:pPr>
    </w:p>
    <w:sectPr w:rsidR="003B0ABD" w:rsidRPr="000F1E2D" w:rsidSect="0043134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FE293" w14:textId="77777777" w:rsidR="00C005B9" w:rsidRDefault="00C005B9" w:rsidP="00431340">
      <w:pPr>
        <w:spacing w:after="0" w:line="240" w:lineRule="auto"/>
      </w:pPr>
      <w:r>
        <w:separator/>
      </w:r>
    </w:p>
  </w:endnote>
  <w:endnote w:type="continuationSeparator" w:id="0">
    <w:p w14:paraId="2E8FEFFB" w14:textId="77777777" w:rsidR="00C005B9" w:rsidRDefault="00C005B9" w:rsidP="0043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3463" w14:textId="77777777" w:rsidR="00827794" w:rsidRDefault="008277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5D731" w14:textId="77777777" w:rsidR="00827794" w:rsidRDefault="008277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BEA82" w14:textId="77777777" w:rsidR="00827794" w:rsidRDefault="008277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E0276" w14:textId="77777777" w:rsidR="00C005B9" w:rsidRDefault="00C005B9" w:rsidP="00431340">
      <w:pPr>
        <w:spacing w:after="0" w:line="240" w:lineRule="auto"/>
      </w:pPr>
      <w:r>
        <w:separator/>
      </w:r>
    </w:p>
  </w:footnote>
  <w:footnote w:type="continuationSeparator" w:id="0">
    <w:p w14:paraId="7B73C92B" w14:textId="77777777" w:rsidR="00C005B9" w:rsidRDefault="00C005B9" w:rsidP="004313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432D" w14:textId="77777777" w:rsidR="00827794" w:rsidRDefault="008277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355A" w14:textId="77777777" w:rsidR="00827794" w:rsidRDefault="008277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54CF2" w14:textId="77777777" w:rsidR="00827794" w:rsidRDefault="008277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16cid:durableId="212134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2NzS2NLM0tjA1sjBR0lEKTi0uzszPAykwrAUAgXZY+ywAAAA="/>
  </w:docVars>
  <w:rsids>
    <w:rsidRoot w:val="00431340"/>
    <w:rsid w:val="000F1E2D"/>
    <w:rsid w:val="00151D6D"/>
    <w:rsid w:val="001C51B3"/>
    <w:rsid w:val="00234209"/>
    <w:rsid w:val="002537DA"/>
    <w:rsid w:val="002A0A1C"/>
    <w:rsid w:val="002A2B3C"/>
    <w:rsid w:val="00372579"/>
    <w:rsid w:val="003B0ABD"/>
    <w:rsid w:val="00431340"/>
    <w:rsid w:val="004B7E87"/>
    <w:rsid w:val="004C7508"/>
    <w:rsid w:val="004D1125"/>
    <w:rsid w:val="0059506C"/>
    <w:rsid w:val="005B77D8"/>
    <w:rsid w:val="00646E7D"/>
    <w:rsid w:val="00654033"/>
    <w:rsid w:val="00665C88"/>
    <w:rsid w:val="00673656"/>
    <w:rsid w:val="006D3652"/>
    <w:rsid w:val="0070599D"/>
    <w:rsid w:val="007679DD"/>
    <w:rsid w:val="00772B06"/>
    <w:rsid w:val="007752C7"/>
    <w:rsid w:val="0078067E"/>
    <w:rsid w:val="00781D43"/>
    <w:rsid w:val="00827794"/>
    <w:rsid w:val="009C71BA"/>
    <w:rsid w:val="00BE265A"/>
    <w:rsid w:val="00BF77A7"/>
    <w:rsid w:val="00C005B9"/>
    <w:rsid w:val="00C17F75"/>
    <w:rsid w:val="00C4616B"/>
    <w:rsid w:val="00C67487"/>
    <w:rsid w:val="00CC179B"/>
    <w:rsid w:val="00D10E69"/>
    <w:rsid w:val="00D753D4"/>
    <w:rsid w:val="00DD3DAA"/>
    <w:rsid w:val="00DD4FF9"/>
    <w:rsid w:val="00F55548"/>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8A8A0"/>
  <w14:defaultImageDpi w14:val="330"/>
  <w15:chartTrackingRefBased/>
  <w15:docId w15:val="{93FFE5C1-BAE5-4AF8-9349-7A14C761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Abstract-head">
    <w:name w:val="Els-Abstract-head"/>
    <w:next w:val="Normal"/>
    <w:rsid w:val="00431340"/>
    <w:pPr>
      <w:keepNext/>
      <w:pBdr>
        <w:top w:val="single" w:sz="4" w:space="10" w:color="auto"/>
      </w:pBdr>
      <w:suppressAutoHyphens/>
      <w:spacing w:after="220" w:line="220" w:lineRule="exact"/>
    </w:pPr>
    <w:rPr>
      <w:rFonts w:ascii="Times New Roman" w:eastAsia="SimSun" w:hAnsi="Times New Roman" w:cs="Times New Roman"/>
      <w:b/>
      <w:sz w:val="18"/>
      <w:szCs w:val="20"/>
      <w:lang w:val="en-US"/>
    </w:rPr>
  </w:style>
  <w:style w:type="paragraph" w:customStyle="1" w:styleId="Els-Abstract-text">
    <w:name w:val="Els-Abstract-text"/>
    <w:next w:val="Normal"/>
    <w:rsid w:val="00431340"/>
    <w:pPr>
      <w:spacing w:after="0" w:line="220" w:lineRule="exact"/>
      <w:jc w:val="both"/>
    </w:pPr>
    <w:rPr>
      <w:rFonts w:ascii="Times New Roman" w:eastAsia="SimSun" w:hAnsi="Times New Roman" w:cs="Times New Roman"/>
      <w:sz w:val="18"/>
      <w:szCs w:val="20"/>
      <w:lang w:val="en-US"/>
    </w:rPr>
  </w:style>
  <w:style w:type="paragraph" w:customStyle="1" w:styleId="Els-Affiliation">
    <w:name w:val="Els-Affiliation"/>
    <w:next w:val="Els-Abstract-head"/>
    <w:rsid w:val="00431340"/>
    <w:pPr>
      <w:suppressAutoHyphens/>
      <w:spacing w:after="0" w:line="200" w:lineRule="exact"/>
      <w:jc w:val="center"/>
    </w:pPr>
    <w:rPr>
      <w:rFonts w:ascii="Times New Roman" w:eastAsia="SimSun" w:hAnsi="Times New Roman" w:cs="Times New Roman"/>
      <w:i/>
      <w:noProof/>
      <w:sz w:val="16"/>
      <w:szCs w:val="20"/>
      <w:lang w:val="en-US"/>
    </w:rPr>
  </w:style>
  <w:style w:type="paragraph" w:customStyle="1" w:styleId="Els-Author">
    <w:name w:val="Els-Author"/>
    <w:next w:val="Normal"/>
    <w:rsid w:val="00431340"/>
    <w:pPr>
      <w:keepNext/>
      <w:suppressAutoHyphens/>
      <w:spacing w:line="300" w:lineRule="exact"/>
      <w:jc w:val="center"/>
    </w:pPr>
    <w:rPr>
      <w:rFonts w:ascii="Times New Roman" w:eastAsia="SimSun" w:hAnsi="Times New Roman" w:cs="Times New Roman"/>
      <w:noProof/>
      <w:sz w:val="26"/>
      <w:szCs w:val="20"/>
      <w:lang w:val="en-US"/>
    </w:rPr>
  </w:style>
  <w:style w:type="paragraph" w:customStyle="1" w:styleId="Els-footnote">
    <w:name w:val="Els-footnote"/>
    <w:rsid w:val="00431340"/>
    <w:pPr>
      <w:keepLines/>
      <w:widowControl w:val="0"/>
      <w:spacing w:after="0" w:line="200" w:lineRule="exact"/>
      <w:ind w:firstLine="245"/>
      <w:jc w:val="both"/>
    </w:pPr>
    <w:rPr>
      <w:rFonts w:ascii="Times New Roman" w:eastAsia="SimSun" w:hAnsi="Times New Roman" w:cs="Times New Roman"/>
      <w:sz w:val="16"/>
      <w:szCs w:val="20"/>
      <w:lang w:val="en-US"/>
    </w:rPr>
  </w:style>
  <w:style w:type="paragraph" w:customStyle="1" w:styleId="Els-Title">
    <w:name w:val="Els-Title"/>
    <w:next w:val="Els-Author"/>
    <w:autoRedefine/>
    <w:rsid w:val="00C67487"/>
    <w:pPr>
      <w:suppressAutoHyphens/>
      <w:spacing w:after="240" w:line="400" w:lineRule="exact"/>
      <w:jc w:val="center"/>
    </w:pPr>
    <w:rPr>
      <w:rFonts w:ascii="Times New Roman" w:eastAsia="SimSun" w:hAnsi="Times New Roman" w:cs="Times New Roman"/>
      <w:sz w:val="32"/>
      <w:szCs w:val="32"/>
      <w:lang w:val="en-US"/>
    </w:rPr>
  </w:style>
  <w:style w:type="paragraph" w:customStyle="1" w:styleId="DocHead">
    <w:name w:val="DocHead"/>
    <w:rsid w:val="00431340"/>
    <w:pPr>
      <w:spacing w:before="240" w:after="240" w:line="240" w:lineRule="auto"/>
      <w:jc w:val="center"/>
    </w:pPr>
    <w:rPr>
      <w:rFonts w:ascii="Times New Roman" w:eastAsia="SimSun" w:hAnsi="Times New Roman" w:cs="Times New Roman"/>
      <w:sz w:val="24"/>
      <w:szCs w:val="20"/>
      <w:lang w:val="en-US"/>
    </w:rPr>
  </w:style>
  <w:style w:type="paragraph" w:customStyle="1" w:styleId="Els-1storder-head">
    <w:name w:val="Els-1storder-head"/>
    <w:next w:val="Normal"/>
    <w:rsid w:val="00431340"/>
    <w:pPr>
      <w:keepNext/>
      <w:numPr>
        <w:numId w:val="1"/>
      </w:numPr>
      <w:suppressAutoHyphens/>
      <w:spacing w:before="240" w:after="240" w:line="240" w:lineRule="exact"/>
    </w:pPr>
    <w:rPr>
      <w:rFonts w:ascii="Times New Roman" w:eastAsia="SimSun" w:hAnsi="Times New Roman" w:cs="Times New Roman"/>
      <w:b/>
      <w:sz w:val="20"/>
      <w:szCs w:val="20"/>
      <w:lang w:val="en-US"/>
    </w:rPr>
  </w:style>
  <w:style w:type="paragraph" w:customStyle="1" w:styleId="Els-2ndorder-head">
    <w:name w:val="Els-2ndorder-head"/>
    <w:next w:val="Normal"/>
    <w:rsid w:val="00431340"/>
    <w:pPr>
      <w:keepNext/>
      <w:numPr>
        <w:ilvl w:val="1"/>
        <w:numId w:val="1"/>
      </w:numPr>
      <w:suppressAutoHyphens/>
      <w:spacing w:before="240" w:after="240" w:line="240" w:lineRule="exact"/>
    </w:pPr>
    <w:rPr>
      <w:rFonts w:ascii="Times New Roman" w:eastAsia="SimSun" w:hAnsi="Times New Roman" w:cs="Times New Roman"/>
      <w:i/>
      <w:sz w:val="20"/>
      <w:szCs w:val="20"/>
      <w:lang w:val="en-US"/>
    </w:rPr>
  </w:style>
  <w:style w:type="paragraph" w:customStyle="1" w:styleId="Els-3rdorder-head">
    <w:name w:val="Els-3rdorder-head"/>
    <w:next w:val="Normal"/>
    <w:rsid w:val="00431340"/>
    <w:pPr>
      <w:keepNext/>
      <w:numPr>
        <w:ilvl w:val="2"/>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4thorder-head">
    <w:name w:val="Els-4thorder-head"/>
    <w:next w:val="Normal"/>
    <w:rsid w:val="00431340"/>
    <w:pPr>
      <w:keepNext/>
      <w:numPr>
        <w:ilvl w:val="3"/>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keywords">
    <w:name w:val="Els-keywords"/>
    <w:next w:val="Normal"/>
    <w:rsid w:val="00431340"/>
    <w:pPr>
      <w:pBdr>
        <w:bottom w:val="single" w:sz="4" w:space="10" w:color="auto"/>
      </w:pBdr>
      <w:spacing w:after="200" w:line="200" w:lineRule="exact"/>
    </w:pPr>
    <w:rPr>
      <w:rFonts w:ascii="Times New Roman" w:eastAsia="SimSun" w:hAnsi="Times New Roman" w:cs="Times New Roman"/>
      <w:noProof/>
      <w:sz w:val="16"/>
      <w:szCs w:val="20"/>
      <w:lang w:val="en-US"/>
    </w:rPr>
  </w:style>
  <w:style w:type="paragraph" w:styleId="Header">
    <w:name w:val="header"/>
    <w:basedOn w:val="Normal"/>
    <w:link w:val="HeaderChar"/>
    <w:uiPriority w:val="99"/>
    <w:unhideWhenUsed/>
    <w:rsid w:val="00D10E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0E69"/>
  </w:style>
  <w:style w:type="paragraph" w:styleId="Footer">
    <w:name w:val="footer"/>
    <w:basedOn w:val="Normal"/>
    <w:link w:val="FooterChar"/>
    <w:uiPriority w:val="99"/>
    <w:unhideWhenUsed/>
    <w:rsid w:val="00D10E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0E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803990">
      <w:bodyDiv w:val="1"/>
      <w:marLeft w:val="0"/>
      <w:marRight w:val="0"/>
      <w:marTop w:val="0"/>
      <w:marBottom w:val="0"/>
      <w:divBdr>
        <w:top w:val="none" w:sz="0" w:space="0" w:color="auto"/>
        <w:left w:val="none" w:sz="0" w:space="0" w:color="auto"/>
        <w:bottom w:val="none" w:sz="0" w:space="0" w:color="auto"/>
        <w:right w:val="none" w:sz="0" w:space="0" w:color="auto"/>
      </w:divBdr>
    </w:div>
    <w:div w:id="152602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Props1.xml><?xml version="1.0" encoding="utf-8"?>
<ds:datastoreItem xmlns:ds="http://schemas.openxmlformats.org/officeDocument/2006/customXml" ds:itemID="{726F0403-E370-494D-B765-20D2FD758934}">
  <ds:schemaRefs>
    <ds:schemaRef ds:uri="http://schemas.microsoft.com/sharepoint/v3/contenttype/forms"/>
  </ds:schemaRefs>
</ds:datastoreItem>
</file>

<file path=customXml/itemProps2.xml><?xml version="1.0" encoding="utf-8"?>
<ds:datastoreItem xmlns:ds="http://schemas.openxmlformats.org/officeDocument/2006/customXml" ds:itemID="{136EFCDA-EE0B-4F8D-B7B2-B495F7F5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d05e4-7e54-4bca-b3a9-641ceb3a2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A82A5F-72B7-4901-A265-423F78BF8809}">
  <ds:schemaRefs>
    <ds:schemaRef ds:uri="http://schemas.openxmlformats.org/officeDocument/2006/bibliography"/>
  </ds:schemaRefs>
</ds:datastoreItem>
</file>

<file path=customXml/itemProps4.xml><?xml version="1.0" encoding="utf-8"?>
<ds:datastoreItem xmlns:ds="http://schemas.openxmlformats.org/officeDocument/2006/customXml" ds:itemID="{CA939410-E0F5-492F-9F5C-B435CDF4F96A}">
  <ds:schemaRefs>
    <ds:schemaRef ds:uri="http://schemas.microsoft.com/office/2006/metadata/properties"/>
    <ds:schemaRef ds:uri="http://schemas.microsoft.com/office/infopath/2007/PartnerControls"/>
    <ds:schemaRef ds:uri="d27d05e4-7e54-4bca-b3a9-641ceb3a267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211</Words>
  <Characters>1240</Characters>
  <Application>Microsoft Office Word</Application>
  <DocSecurity>0</DocSecurity>
  <Lines>25</Lines>
  <Paragraphs>16</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NTNU</Company>
  <LinksUpToDate>false</LinksUpToDate>
  <CharactersWithSpaces>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Karlsaune</dc:creator>
  <cp:keywords/>
  <dc:description/>
  <cp:lastModifiedBy>Lian Jie Bay</cp:lastModifiedBy>
  <cp:revision>3</cp:revision>
  <dcterms:created xsi:type="dcterms:W3CDTF">2026-02-04T06:37:00Z</dcterms:created>
  <dcterms:modified xsi:type="dcterms:W3CDTF">2026-05-08T05:15:00Z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ies>
</file>