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E18CB" w14:textId="219522D7" w:rsidR="00F9062F" w:rsidRDefault="004D1125" w:rsidP="00F9062F">
      <w:pPr>
        <w:pStyle w:val="DocHead"/>
        <w:spacing w:after="0"/>
        <w:ind w:left="-119" w:right="-136" w:firstLine="119"/>
      </w:pPr>
      <w:r>
        <w:t>Singapore International Food Forum (SIFF) 2026</w:t>
      </w:r>
    </w:p>
    <w:p w14:paraId="75CFE04A" w14:textId="2B112C33" w:rsidR="00F9062F" w:rsidRDefault="00C50ECB" w:rsidP="008C5253">
      <w:pPr>
        <w:pStyle w:val="DocHead"/>
        <w:ind w:left="-119" w:right="-136" w:firstLine="119"/>
      </w:pPr>
      <w:r>
        <w:t>Group D – Theme: Nutrition</w:t>
      </w:r>
    </w:p>
    <w:p w14:paraId="382E9B79" w14:textId="77777777" w:rsidR="00B337B0" w:rsidRDefault="00B337B0" w:rsidP="008C5253">
      <w:pPr>
        <w:pStyle w:val="DocHead"/>
        <w:ind w:left="-119" w:right="-136" w:firstLine="119"/>
      </w:pPr>
    </w:p>
    <w:p w14:paraId="6B83FAD9" w14:textId="77777777" w:rsidR="00B337B0" w:rsidRDefault="00E21D12" w:rsidP="00933647">
      <w:pPr>
        <w:spacing w:after="0"/>
        <w:jc w:val="center"/>
        <w:rPr>
          <w:rFonts w:ascii="Times New Roman" w:hAnsi="Times New Roman" w:cs="Times New Roman"/>
          <w:sz w:val="28"/>
          <w:szCs w:val="28"/>
        </w:rPr>
      </w:pPr>
      <w:r>
        <w:rPr>
          <w:rFonts w:ascii="Times New Roman" w:hAnsi="Times New Roman" w:cs="Times New Roman"/>
          <w:sz w:val="28"/>
          <w:szCs w:val="28"/>
        </w:rPr>
        <w:t>Expanding Dietary Choice</w:t>
      </w:r>
      <w:r w:rsidR="00B337B0">
        <w:rPr>
          <w:rFonts w:ascii="Times New Roman" w:hAnsi="Times New Roman" w:cs="Times New Roman"/>
          <w:sz w:val="28"/>
          <w:szCs w:val="28"/>
        </w:rPr>
        <w:t>s</w:t>
      </w:r>
      <w:r>
        <w:rPr>
          <w:rFonts w:ascii="Times New Roman" w:hAnsi="Times New Roman" w:cs="Times New Roman"/>
          <w:sz w:val="28"/>
          <w:szCs w:val="28"/>
        </w:rPr>
        <w:t xml:space="preserve"> in Seafood Allergy Management</w:t>
      </w:r>
      <w:r w:rsidR="00B337B0">
        <w:rPr>
          <w:rFonts w:ascii="Times New Roman" w:hAnsi="Times New Roman" w:cs="Times New Roman"/>
          <w:sz w:val="28"/>
          <w:szCs w:val="28"/>
        </w:rPr>
        <w:t>:</w:t>
      </w:r>
    </w:p>
    <w:p w14:paraId="102F2E55" w14:textId="1924D25F" w:rsidR="005707FE" w:rsidRPr="00900071" w:rsidRDefault="00B337B0" w:rsidP="00652CFE">
      <w:pPr>
        <w:jc w:val="center"/>
        <w:rPr>
          <w:rFonts w:ascii="Times New Roman" w:hAnsi="Times New Roman" w:cs="Times New Roman"/>
          <w:sz w:val="28"/>
          <w:szCs w:val="28"/>
        </w:rPr>
      </w:pPr>
      <w:r>
        <w:rPr>
          <w:rFonts w:ascii="Times New Roman" w:hAnsi="Times New Roman" w:cs="Times New Roman"/>
          <w:sz w:val="28"/>
          <w:szCs w:val="28"/>
        </w:rPr>
        <w:t>Resolving</w:t>
      </w:r>
      <w:r w:rsidR="00E21D12">
        <w:rPr>
          <w:rFonts w:ascii="Times New Roman" w:hAnsi="Times New Roman" w:cs="Times New Roman"/>
          <w:sz w:val="28"/>
          <w:szCs w:val="28"/>
        </w:rPr>
        <w:t xml:space="preserve"> Species-specific and Processing-dependent Fish Allergen Profil</w:t>
      </w:r>
      <w:r>
        <w:rPr>
          <w:rFonts w:ascii="Times New Roman" w:hAnsi="Times New Roman" w:cs="Times New Roman"/>
          <w:sz w:val="28"/>
          <w:szCs w:val="28"/>
        </w:rPr>
        <w:t>es</w:t>
      </w:r>
    </w:p>
    <w:p w14:paraId="11C3B25D" w14:textId="10A476D9" w:rsidR="00A61AC6" w:rsidRPr="00E21D12" w:rsidRDefault="008C5253" w:rsidP="00A61AC6">
      <w:pPr>
        <w:spacing w:after="0" w:line="240" w:lineRule="auto"/>
        <w:jc w:val="center"/>
        <w:rPr>
          <w:rFonts w:ascii="Times New Roman" w:hAnsi="Times New Roman" w:cs="Times New Roman"/>
          <w:vertAlign w:val="superscript"/>
          <w:lang w:val="en-GB"/>
        </w:rPr>
      </w:pPr>
      <w:r>
        <w:rPr>
          <w:rFonts w:ascii="Times New Roman" w:hAnsi="Times New Roman" w:cs="Times New Roman"/>
          <w:lang w:val="en-GB"/>
        </w:rPr>
        <w:t xml:space="preserve">Renee </w:t>
      </w:r>
      <w:proofErr w:type="spellStart"/>
      <w:r>
        <w:rPr>
          <w:rFonts w:ascii="Times New Roman" w:hAnsi="Times New Roman" w:cs="Times New Roman"/>
          <w:lang w:val="en-GB"/>
        </w:rPr>
        <w:t>Chin</w:t>
      </w:r>
      <w:r>
        <w:rPr>
          <w:rFonts w:ascii="Times New Roman" w:hAnsi="Times New Roman" w:cs="Times New Roman"/>
          <w:vertAlign w:val="superscript"/>
          <w:lang w:val="en-GB"/>
        </w:rPr>
        <w:t>a,b</w:t>
      </w:r>
      <w:proofErr w:type="spellEnd"/>
      <w:r>
        <w:rPr>
          <w:rFonts w:ascii="Times New Roman" w:hAnsi="Times New Roman" w:cs="Times New Roman"/>
          <w:lang w:val="en-GB"/>
        </w:rPr>
        <w:t xml:space="preserve">, Janitha </w:t>
      </w:r>
      <w:proofErr w:type="spellStart"/>
      <w:r>
        <w:rPr>
          <w:rFonts w:ascii="Times New Roman" w:hAnsi="Times New Roman" w:cs="Times New Roman"/>
          <w:lang w:val="en-GB"/>
        </w:rPr>
        <w:t>Iddagoda</w:t>
      </w:r>
      <w:r>
        <w:rPr>
          <w:rFonts w:ascii="Times New Roman" w:hAnsi="Times New Roman" w:cs="Times New Roman"/>
          <w:vertAlign w:val="superscript"/>
          <w:lang w:val="en-GB"/>
        </w:rPr>
        <w:t>a,b</w:t>
      </w:r>
      <w:proofErr w:type="spellEnd"/>
      <w:r>
        <w:rPr>
          <w:rFonts w:ascii="Times New Roman" w:hAnsi="Times New Roman" w:cs="Times New Roman"/>
          <w:lang w:val="en-GB"/>
        </w:rPr>
        <w:t xml:space="preserve">, Sahel </w:t>
      </w:r>
      <w:proofErr w:type="spellStart"/>
      <w:r>
        <w:rPr>
          <w:rFonts w:ascii="Times New Roman" w:hAnsi="Times New Roman" w:cs="Times New Roman"/>
          <w:lang w:val="en-GB"/>
        </w:rPr>
        <w:t>Heidari</w:t>
      </w:r>
      <w:r>
        <w:rPr>
          <w:rFonts w:ascii="Times New Roman" w:hAnsi="Times New Roman" w:cs="Times New Roman"/>
          <w:vertAlign w:val="superscript"/>
          <w:lang w:val="en-GB"/>
        </w:rPr>
        <w:t>b,c</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Shaymaviswanathan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Karnaneedi</w:t>
      </w:r>
      <w:r>
        <w:rPr>
          <w:rFonts w:ascii="Times New Roman" w:hAnsi="Times New Roman" w:cs="Times New Roman"/>
          <w:vertAlign w:val="superscript"/>
          <w:lang w:val="en-GB"/>
        </w:rPr>
        <w:t>b,c</w:t>
      </w:r>
      <w:proofErr w:type="spellEnd"/>
      <w:r>
        <w:rPr>
          <w:rFonts w:ascii="Times New Roman" w:hAnsi="Times New Roman" w:cs="Times New Roman"/>
          <w:lang w:val="en-GB"/>
        </w:rPr>
        <w:t>,</w:t>
      </w:r>
      <w:r w:rsidR="00B337B0">
        <w:rPr>
          <w:rFonts w:ascii="Times New Roman" w:hAnsi="Times New Roman" w:cs="Times New Roman"/>
          <w:lang w:val="en-GB"/>
        </w:rPr>
        <w:br/>
      </w:r>
      <w:proofErr w:type="spellStart"/>
      <w:r>
        <w:rPr>
          <w:rFonts w:ascii="Times New Roman" w:hAnsi="Times New Roman" w:cs="Times New Roman"/>
          <w:lang w:val="en-GB"/>
        </w:rPr>
        <w:t>Vachiranee</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Limviphuvadh</w:t>
      </w:r>
      <w:r>
        <w:rPr>
          <w:rFonts w:ascii="Times New Roman" w:hAnsi="Times New Roman" w:cs="Times New Roman"/>
          <w:vertAlign w:val="superscript"/>
          <w:lang w:val="en-GB"/>
        </w:rPr>
        <w:t>d</w:t>
      </w:r>
      <w:proofErr w:type="spellEnd"/>
      <w:r>
        <w:rPr>
          <w:rFonts w:ascii="Times New Roman" w:hAnsi="Times New Roman" w:cs="Times New Roman"/>
          <w:lang w:val="en-GB"/>
        </w:rPr>
        <w:t xml:space="preserve">, Afifah </w:t>
      </w:r>
      <w:proofErr w:type="spellStart"/>
      <w:r>
        <w:rPr>
          <w:rFonts w:ascii="Times New Roman" w:hAnsi="Times New Roman" w:cs="Times New Roman"/>
          <w:lang w:val="en-GB"/>
        </w:rPr>
        <w:t>Sean</w:t>
      </w:r>
      <w:r>
        <w:rPr>
          <w:rFonts w:ascii="Times New Roman" w:hAnsi="Times New Roman" w:cs="Times New Roman"/>
          <w:vertAlign w:val="superscript"/>
          <w:lang w:val="en-GB"/>
        </w:rPr>
        <w:t>a,b</w:t>
      </w:r>
      <w:proofErr w:type="spellEnd"/>
      <w:r>
        <w:rPr>
          <w:rFonts w:ascii="Times New Roman" w:hAnsi="Times New Roman" w:cs="Times New Roman"/>
          <w:lang w:val="en-GB"/>
        </w:rPr>
        <w:t>, Kok Wee Chong</w:t>
      </w:r>
      <w:r>
        <w:rPr>
          <w:rFonts w:ascii="Times New Roman" w:hAnsi="Times New Roman" w:cs="Times New Roman"/>
          <w:vertAlign w:val="superscript"/>
          <w:lang w:val="en-GB"/>
        </w:rPr>
        <w:t>e</w:t>
      </w:r>
      <w:r>
        <w:rPr>
          <w:rFonts w:ascii="Times New Roman" w:hAnsi="Times New Roman" w:cs="Times New Roman"/>
          <w:lang w:val="en-GB"/>
        </w:rPr>
        <w:t>, Lynette Liling Tan</w:t>
      </w:r>
      <w:r>
        <w:rPr>
          <w:rFonts w:ascii="Times New Roman" w:hAnsi="Times New Roman" w:cs="Times New Roman"/>
          <w:vertAlign w:val="superscript"/>
          <w:lang w:val="en-GB"/>
        </w:rPr>
        <w:t>e</w:t>
      </w:r>
      <w:r>
        <w:rPr>
          <w:rFonts w:ascii="Times New Roman" w:hAnsi="Times New Roman" w:cs="Times New Roman"/>
          <w:lang w:val="en-GB"/>
        </w:rPr>
        <w:t xml:space="preserve">, Xin Shan </w:t>
      </w:r>
      <w:proofErr w:type="spellStart"/>
      <w:r>
        <w:rPr>
          <w:rFonts w:ascii="Times New Roman" w:hAnsi="Times New Roman" w:cs="Times New Roman"/>
          <w:lang w:val="en-GB"/>
        </w:rPr>
        <w:t>Lim</w:t>
      </w:r>
      <w:r>
        <w:rPr>
          <w:rFonts w:ascii="Times New Roman" w:hAnsi="Times New Roman" w:cs="Times New Roman"/>
          <w:vertAlign w:val="superscript"/>
          <w:lang w:val="en-GB"/>
        </w:rPr>
        <w:t>f</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Zhenzhao</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Li</w:t>
      </w:r>
      <w:r>
        <w:rPr>
          <w:rFonts w:ascii="Times New Roman" w:hAnsi="Times New Roman" w:cs="Times New Roman"/>
          <w:vertAlign w:val="superscript"/>
          <w:lang w:val="en-GB"/>
        </w:rPr>
        <w:t>g</w:t>
      </w:r>
      <w:proofErr w:type="spellEnd"/>
      <w:r>
        <w:rPr>
          <w:rFonts w:ascii="Times New Roman" w:hAnsi="Times New Roman" w:cs="Times New Roman"/>
          <w:lang w:val="en-GB"/>
        </w:rPr>
        <w:t xml:space="preserve">, Michael G. </w:t>
      </w:r>
      <w:proofErr w:type="spellStart"/>
      <w:r>
        <w:rPr>
          <w:rFonts w:ascii="Times New Roman" w:hAnsi="Times New Roman" w:cs="Times New Roman"/>
          <w:lang w:val="en-GB"/>
        </w:rPr>
        <w:t>Leeming</w:t>
      </w:r>
      <w:r>
        <w:rPr>
          <w:rFonts w:ascii="Times New Roman" w:hAnsi="Times New Roman" w:cs="Times New Roman"/>
          <w:vertAlign w:val="superscript"/>
          <w:lang w:val="en-GB"/>
        </w:rPr>
        <w:t>g</w:t>
      </w:r>
      <w:proofErr w:type="spellEnd"/>
      <w:r>
        <w:rPr>
          <w:rFonts w:ascii="Times New Roman" w:hAnsi="Times New Roman" w:cs="Times New Roman"/>
          <w:lang w:val="en-GB"/>
        </w:rPr>
        <w:t xml:space="preserve">, Nicholas A. </w:t>
      </w:r>
      <w:proofErr w:type="spellStart"/>
      <w:r>
        <w:rPr>
          <w:rFonts w:ascii="Times New Roman" w:hAnsi="Times New Roman" w:cs="Times New Roman"/>
          <w:lang w:val="en-GB"/>
        </w:rPr>
        <w:t>Williamson</w:t>
      </w:r>
      <w:r>
        <w:rPr>
          <w:rFonts w:ascii="Times New Roman" w:hAnsi="Times New Roman" w:cs="Times New Roman"/>
          <w:vertAlign w:val="superscript"/>
          <w:lang w:val="en-GB"/>
        </w:rPr>
        <w:t>g</w:t>
      </w:r>
      <w:proofErr w:type="spellEnd"/>
      <w:r>
        <w:rPr>
          <w:rFonts w:ascii="Times New Roman" w:hAnsi="Times New Roman" w:cs="Times New Roman"/>
          <w:lang w:val="en-GB"/>
        </w:rPr>
        <w:t>,</w:t>
      </w:r>
      <w:r>
        <w:rPr>
          <w:rFonts w:ascii="Times New Roman" w:hAnsi="Times New Roman" w:cs="Times New Roman"/>
          <w:vertAlign w:val="superscript"/>
          <w:lang w:val="en-GB"/>
        </w:rPr>
        <w:t xml:space="preserve"> </w:t>
      </w:r>
      <w:r>
        <w:rPr>
          <w:rFonts w:ascii="Times New Roman" w:hAnsi="Times New Roman" w:cs="Times New Roman"/>
          <w:lang w:val="en-GB"/>
        </w:rPr>
        <w:t>Sebastian Maurer-</w:t>
      </w:r>
      <w:proofErr w:type="spellStart"/>
      <w:r>
        <w:rPr>
          <w:rFonts w:ascii="Times New Roman" w:hAnsi="Times New Roman" w:cs="Times New Roman"/>
          <w:lang w:val="en-GB"/>
        </w:rPr>
        <w:t>Stroh</w:t>
      </w:r>
      <w:r>
        <w:rPr>
          <w:rFonts w:ascii="Times New Roman" w:hAnsi="Times New Roman" w:cs="Times New Roman"/>
          <w:vertAlign w:val="superscript"/>
          <w:lang w:val="en-GB"/>
        </w:rPr>
        <w:t>d,h</w:t>
      </w:r>
      <w:proofErr w:type="spellEnd"/>
      <w:r>
        <w:rPr>
          <w:rFonts w:ascii="Times New Roman" w:hAnsi="Times New Roman" w:cs="Times New Roman"/>
          <w:lang w:val="en-GB"/>
        </w:rPr>
        <w:t>,</w:t>
      </w:r>
      <w:r w:rsidR="00B337B0">
        <w:rPr>
          <w:rFonts w:ascii="Times New Roman" w:hAnsi="Times New Roman" w:cs="Times New Roman"/>
          <w:lang w:val="en-GB"/>
        </w:rPr>
        <w:br/>
      </w:r>
      <w:r>
        <w:rPr>
          <w:rFonts w:ascii="Times New Roman" w:hAnsi="Times New Roman" w:cs="Times New Roman"/>
          <w:lang w:val="en-GB"/>
        </w:rPr>
        <w:t xml:space="preserve">Dianne E. </w:t>
      </w:r>
      <w:proofErr w:type="spellStart"/>
      <w:r>
        <w:rPr>
          <w:rFonts w:ascii="Times New Roman" w:hAnsi="Times New Roman" w:cs="Times New Roman"/>
          <w:lang w:val="en-GB"/>
        </w:rPr>
        <w:t>Campbell</w:t>
      </w:r>
      <w:r>
        <w:rPr>
          <w:rFonts w:ascii="Times New Roman" w:hAnsi="Times New Roman" w:cs="Times New Roman"/>
          <w:vertAlign w:val="superscript"/>
          <w:lang w:val="en-GB"/>
        </w:rPr>
        <w:t>c,i,j</w:t>
      </w:r>
      <w:proofErr w:type="spellEnd"/>
      <w:r>
        <w:rPr>
          <w:rFonts w:ascii="Times New Roman" w:hAnsi="Times New Roman" w:cs="Times New Roman"/>
          <w:lang w:val="en-GB"/>
        </w:rPr>
        <w:t xml:space="preserve">, Andreas L. </w:t>
      </w:r>
      <w:proofErr w:type="spellStart"/>
      <w:r>
        <w:rPr>
          <w:rFonts w:ascii="Times New Roman" w:hAnsi="Times New Roman" w:cs="Times New Roman"/>
          <w:lang w:val="en-GB"/>
        </w:rPr>
        <w:t>Lopata</w:t>
      </w:r>
      <w:r>
        <w:rPr>
          <w:rFonts w:ascii="Times New Roman" w:hAnsi="Times New Roman" w:cs="Times New Roman"/>
          <w:vertAlign w:val="superscript"/>
          <w:lang w:val="en-GB"/>
        </w:rPr>
        <w:t>a,b,c,d</w:t>
      </w:r>
      <w:proofErr w:type="spellEnd"/>
      <w:r>
        <w:rPr>
          <w:rFonts w:ascii="Times New Roman" w:hAnsi="Times New Roman" w:cs="Times New Roman"/>
          <w:vertAlign w:val="superscript"/>
          <w:lang w:val="en-GB"/>
        </w:rPr>
        <w:t>*</w:t>
      </w:r>
      <w:r>
        <w:rPr>
          <w:rFonts w:ascii="Times New Roman" w:hAnsi="Times New Roman" w:cs="Times New Roman"/>
          <w:lang w:val="en-GB"/>
        </w:rPr>
        <w:t>,</w:t>
      </w:r>
      <w:r>
        <w:rPr>
          <w:rFonts w:ascii="Times New Roman" w:hAnsi="Times New Roman" w:cs="Times New Roman"/>
          <w:vertAlign w:val="subscript"/>
          <w:lang w:val="en-GB"/>
        </w:rPr>
        <w:t xml:space="preserve"> </w:t>
      </w:r>
      <w:r>
        <w:rPr>
          <w:rFonts w:ascii="Times New Roman" w:hAnsi="Times New Roman" w:cs="Times New Roman"/>
          <w:lang w:val="en-GB"/>
        </w:rPr>
        <w:t xml:space="preserve">Thimo </w:t>
      </w:r>
      <w:proofErr w:type="spellStart"/>
      <w:r>
        <w:rPr>
          <w:rFonts w:ascii="Times New Roman" w:hAnsi="Times New Roman" w:cs="Times New Roman"/>
          <w:lang w:val="en-GB"/>
        </w:rPr>
        <w:t>Ruethers</w:t>
      </w:r>
      <w:r>
        <w:rPr>
          <w:rFonts w:ascii="Times New Roman" w:hAnsi="Times New Roman" w:cs="Times New Roman"/>
          <w:vertAlign w:val="superscript"/>
          <w:lang w:val="en-GB"/>
        </w:rPr>
        <w:t>a,b,c,d</w:t>
      </w:r>
      <w:proofErr w:type="spellEnd"/>
      <w:r>
        <w:rPr>
          <w:rFonts w:ascii="Times New Roman" w:hAnsi="Times New Roman" w:cs="Times New Roman"/>
          <w:vertAlign w:val="superscript"/>
          <w:lang w:val="en-GB"/>
        </w:rPr>
        <w:t>*</w:t>
      </w:r>
    </w:p>
    <w:p w14:paraId="21E761F2" w14:textId="77777777" w:rsidR="00A61AC6" w:rsidRDefault="00A61AC6" w:rsidP="00A61AC6">
      <w:pPr>
        <w:spacing w:after="0" w:line="240" w:lineRule="auto"/>
        <w:jc w:val="center"/>
        <w:rPr>
          <w:rFonts w:ascii="Times New Roman" w:hAnsi="Times New Roman" w:cs="Times New Roman"/>
          <w:sz w:val="24"/>
          <w:szCs w:val="24"/>
          <w:vertAlign w:val="superscript"/>
          <w:lang w:val="en-GB"/>
        </w:rPr>
      </w:pPr>
    </w:p>
    <w:p w14:paraId="667966A1" w14:textId="77777777" w:rsidR="000778E8" w:rsidRPr="000778E8" w:rsidRDefault="000778E8" w:rsidP="000778E8">
      <w:pPr>
        <w:pStyle w:val="NormalWeb"/>
        <w:spacing w:before="0" w:beforeAutospacing="0" w:after="0" w:afterAutospacing="0"/>
        <w:jc w:val="center"/>
        <w:rPr>
          <w:i/>
          <w:iCs/>
          <w:sz w:val="16"/>
          <w:szCs w:val="16"/>
        </w:rPr>
      </w:pPr>
      <w:proofErr w:type="spellStart"/>
      <w:r w:rsidRPr="000778E8">
        <w:rPr>
          <w:i/>
          <w:iCs/>
          <w:sz w:val="16"/>
          <w:szCs w:val="16"/>
          <w:vertAlign w:val="superscript"/>
        </w:rPr>
        <w:t>a</w:t>
      </w:r>
      <w:r w:rsidRPr="000778E8">
        <w:rPr>
          <w:i/>
          <w:iCs/>
          <w:sz w:val="16"/>
          <w:szCs w:val="16"/>
        </w:rPr>
        <w:t>Tropical</w:t>
      </w:r>
      <w:proofErr w:type="spellEnd"/>
      <w:r w:rsidRPr="000778E8">
        <w:rPr>
          <w:i/>
          <w:iCs/>
          <w:sz w:val="16"/>
          <w:szCs w:val="16"/>
        </w:rPr>
        <w:t xml:space="preserve"> Futures Institute, James Cook University, 149 Sims Drive, Singapore 387380</w:t>
      </w:r>
    </w:p>
    <w:p w14:paraId="5A630CAC" w14:textId="14440F32" w:rsidR="000778E8" w:rsidRPr="000778E8" w:rsidRDefault="000778E8" w:rsidP="000778E8">
      <w:pPr>
        <w:pStyle w:val="NormalWeb"/>
        <w:spacing w:before="0" w:beforeAutospacing="0" w:after="0" w:afterAutospacing="0"/>
        <w:jc w:val="center"/>
        <w:rPr>
          <w:i/>
          <w:iCs/>
          <w:sz w:val="16"/>
          <w:szCs w:val="16"/>
        </w:rPr>
      </w:pPr>
      <w:proofErr w:type="spellStart"/>
      <w:r w:rsidRPr="000778E8">
        <w:rPr>
          <w:i/>
          <w:iCs/>
          <w:sz w:val="16"/>
          <w:szCs w:val="16"/>
          <w:vertAlign w:val="superscript"/>
        </w:rPr>
        <w:t>b</w:t>
      </w:r>
      <w:r w:rsidRPr="000778E8">
        <w:rPr>
          <w:i/>
          <w:iCs/>
          <w:sz w:val="16"/>
          <w:szCs w:val="16"/>
        </w:rPr>
        <w:t>Molecular</w:t>
      </w:r>
      <w:proofErr w:type="spellEnd"/>
      <w:r w:rsidRPr="000778E8">
        <w:rPr>
          <w:i/>
          <w:iCs/>
          <w:sz w:val="16"/>
          <w:szCs w:val="16"/>
        </w:rPr>
        <w:t xml:space="preserve"> Allergy Research Laboratory, Centre for Sustainable Tropical Fisheries and Aquaculture (CSTFA), College of Science and Engineering, James Cook University, 1 James Cook Drive, Townsville, QLD 4811, Australia</w:t>
      </w:r>
    </w:p>
    <w:p w14:paraId="24EA08B0" w14:textId="00410CC2" w:rsidR="000778E8" w:rsidRPr="000778E8" w:rsidRDefault="000778E8" w:rsidP="000778E8">
      <w:pPr>
        <w:pStyle w:val="NormalWeb"/>
        <w:spacing w:before="0" w:beforeAutospacing="0" w:after="0" w:afterAutospacing="0"/>
        <w:jc w:val="center"/>
        <w:rPr>
          <w:i/>
          <w:iCs/>
          <w:sz w:val="16"/>
          <w:szCs w:val="16"/>
        </w:rPr>
      </w:pPr>
      <w:proofErr w:type="spellStart"/>
      <w:r w:rsidRPr="000778E8">
        <w:rPr>
          <w:i/>
          <w:iCs/>
          <w:sz w:val="16"/>
          <w:szCs w:val="16"/>
          <w:vertAlign w:val="superscript"/>
        </w:rPr>
        <w:t>c</w:t>
      </w:r>
      <w:r w:rsidRPr="000778E8">
        <w:rPr>
          <w:i/>
          <w:iCs/>
          <w:sz w:val="16"/>
          <w:szCs w:val="16"/>
        </w:rPr>
        <w:t>Centre</w:t>
      </w:r>
      <w:proofErr w:type="spellEnd"/>
      <w:r w:rsidRPr="000778E8">
        <w:rPr>
          <w:i/>
          <w:iCs/>
          <w:sz w:val="16"/>
          <w:szCs w:val="16"/>
        </w:rPr>
        <w:t xml:space="preserve"> for Food and Allergy Research (CFAR), Murdoch Children’s Research Institute, The Royal Children’s Hospital, 50 Flemington Road, Parkville, Vic</w:t>
      </w:r>
      <w:r w:rsidR="004D38F7">
        <w:rPr>
          <w:i/>
          <w:iCs/>
          <w:sz w:val="16"/>
          <w:szCs w:val="16"/>
        </w:rPr>
        <w:t xml:space="preserve">. </w:t>
      </w:r>
      <w:r w:rsidRPr="000778E8">
        <w:rPr>
          <w:i/>
          <w:iCs/>
          <w:sz w:val="16"/>
          <w:szCs w:val="16"/>
        </w:rPr>
        <w:t>3052, Australia</w:t>
      </w:r>
    </w:p>
    <w:p w14:paraId="415C187C" w14:textId="49F0A1B4" w:rsidR="000778E8" w:rsidRPr="000778E8" w:rsidRDefault="000778E8" w:rsidP="000778E8">
      <w:pPr>
        <w:pStyle w:val="NormalWeb"/>
        <w:spacing w:before="0" w:beforeAutospacing="0" w:after="0" w:afterAutospacing="0"/>
        <w:jc w:val="center"/>
        <w:rPr>
          <w:i/>
          <w:iCs/>
          <w:sz w:val="16"/>
          <w:szCs w:val="16"/>
        </w:rPr>
      </w:pPr>
      <w:proofErr w:type="spellStart"/>
      <w:r w:rsidRPr="000778E8">
        <w:rPr>
          <w:i/>
          <w:iCs/>
          <w:sz w:val="16"/>
          <w:szCs w:val="16"/>
          <w:vertAlign w:val="superscript"/>
        </w:rPr>
        <w:t>d</w:t>
      </w:r>
      <w:r w:rsidRPr="000778E8">
        <w:rPr>
          <w:i/>
          <w:iCs/>
          <w:sz w:val="16"/>
          <w:szCs w:val="16"/>
        </w:rPr>
        <w:t>Bioinformatics</w:t>
      </w:r>
      <w:proofErr w:type="spellEnd"/>
      <w:r w:rsidRPr="000778E8">
        <w:rPr>
          <w:i/>
          <w:iCs/>
          <w:sz w:val="16"/>
          <w:szCs w:val="16"/>
        </w:rPr>
        <w:t xml:space="preserve"> Institute (BII), Agency for Science, Technology and Research (A*STAR), 30 </w:t>
      </w:r>
      <w:proofErr w:type="spellStart"/>
      <w:r w:rsidRPr="000778E8">
        <w:rPr>
          <w:i/>
          <w:iCs/>
          <w:sz w:val="16"/>
          <w:szCs w:val="16"/>
        </w:rPr>
        <w:t>Biopolis</w:t>
      </w:r>
      <w:proofErr w:type="spellEnd"/>
      <w:r w:rsidRPr="000778E8">
        <w:rPr>
          <w:i/>
          <w:iCs/>
          <w:sz w:val="16"/>
          <w:szCs w:val="16"/>
        </w:rPr>
        <w:t xml:space="preserve"> Street, Singapore 138671</w:t>
      </w:r>
    </w:p>
    <w:p w14:paraId="05243101" w14:textId="77777777" w:rsidR="000778E8" w:rsidRPr="000778E8" w:rsidRDefault="000778E8" w:rsidP="000778E8">
      <w:pPr>
        <w:pStyle w:val="NormalWeb"/>
        <w:spacing w:before="0" w:beforeAutospacing="0" w:after="0" w:afterAutospacing="0"/>
        <w:jc w:val="center"/>
        <w:rPr>
          <w:i/>
          <w:iCs/>
          <w:sz w:val="16"/>
          <w:szCs w:val="16"/>
        </w:rPr>
      </w:pPr>
      <w:proofErr w:type="spellStart"/>
      <w:r w:rsidRPr="000778E8">
        <w:rPr>
          <w:i/>
          <w:iCs/>
          <w:sz w:val="16"/>
          <w:szCs w:val="16"/>
          <w:vertAlign w:val="superscript"/>
        </w:rPr>
        <w:t>e</w:t>
      </w:r>
      <w:r w:rsidRPr="000778E8">
        <w:rPr>
          <w:i/>
          <w:iCs/>
          <w:sz w:val="16"/>
          <w:szCs w:val="16"/>
        </w:rPr>
        <w:t>Allergy</w:t>
      </w:r>
      <w:proofErr w:type="spellEnd"/>
      <w:r w:rsidRPr="000778E8">
        <w:rPr>
          <w:i/>
          <w:iCs/>
          <w:sz w:val="16"/>
          <w:szCs w:val="16"/>
        </w:rPr>
        <w:t xml:space="preserve"> Service, Department of Paediatrics, KK Women’s and Children’s Hospital, 100 Bukit Timah Road, Singapore 229899</w:t>
      </w:r>
    </w:p>
    <w:p w14:paraId="5878B2AD" w14:textId="77777777" w:rsidR="000778E8" w:rsidRPr="000778E8" w:rsidRDefault="000778E8" w:rsidP="000778E8">
      <w:pPr>
        <w:pStyle w:val="NormalWeb"/>
        <w:spacing w:before="0" w:beforeAutospacing="0" w:after="0" w:afterAutospacing="0"/>
        <w:jc w:val="center"/>
        <w:rPr>
          <w:i/>
          <w:iCs/>
          <w:sz w:val="16"/>
          <w:szCs w:val="16"/>
        </w:rPr>
      </w:pPr>
      <w:proofErr w:type="spellStart"/>
      <w:r w:rsidRPr="009C2D6F">
        <w:rPr>
          <w:i/>
          <w:iCs/>
          <w:sz w:val="16"/>
          <w:szCs w:val="16"/>
          <w:vertAlign w:val="superscript"/>
        </w:rPr>
        <w:t>f</w:t>
      </w:r>
      <w:r w:rsidRPr="000778E8">
        <w:rPr>
          <w:i/>
          <w:iCs/>
          <w:sz w:val="16"/>
          <w:szCs w:val="16"/>
        </w:rPr>
        <w:t>National</w:t>
      </w:r>
      <w:proofErr w:type="spellEnd"/>
      <w:r w:rsidRPr="000778E8">
        <w:rPr>
          <w:i/>
          <w:iCs/>
          <w:sz w:val="16"/>
          <w:szCs w:val="16"/>
        </w:rPr>
        <w:t xml:space="preserve"> Centre for Food Science, Singapore Food Agency, 7 International Business Park, Singapore 609919</w:t>
      </w:r>
    </w:p>
    <w:p w14:paraId="296B8358" w14:textId="2FF21B90" w:rsidR="000778E8" w:rsidRPr="000778E8" w:rsidRDefault="000778E8" w:rsidP="000778E8">
      <w:pPr>
        <w:pStyle w:val="NormalWeb"/>
        <w:spacing w:before="0" w:beforeAutospacing="0" w:after="0" w:afterAutospacing="0"/>
        <w:jc w:val="center"/>
        <w:rPr>
          <w:i/>
          <w:iCs/>
          <w:sz w:val="16"/>
          <w:szCs w:val="16"/>
        </w:rPr>
      </w:pPr>
      <w:r w:rsidRPr="002C454E">
        <w:rPr>
          <w:i/>
          <w:iCs/>
          <w:sz w:val="16"/>
          <w:szCs w:val="16"/>
          <w:vertAlign w:val="superscript"/>
        </w:rPr>
        <w:t>g</w:t>
      </w:r>
      <w:r w:rsidRPr="000778E8">
        <w:rPr>
          <w:i/>
          <w:iCs/>
          <w:sz w:val="16"/>
          <w:szCs w:val="16"/>
        </w:rPr>
        <w:t>Bio21 Mass Spectrometry and Proteomics Facility, The Bio21 Molecular Science and Biotechnology Institute, The University of Melbourne, 30 Flemington Road, Parkville, Vic</w:t>
      </w:r>
      <w:r w:rsidR="009C2D6F">
        <w:rPr>
          <w:i/>
          <w:iCs/>
          <w:sz w:val="16"/>
          <w:szCs w:val="16"/>
        </w:rPr>
        <w:t>.</w:t>
      </w:r>
      <w:r w:rsidRPr="000778E8">
        <w:rPr>
          <w:i/>
          <w:iCs/>
          <w:sz w:val="16"/>
          <w:szCs w:val="16"/>
        </w:rPr>
        <w:t xml:space="preserve"> 3052, Australia</w:t>
      </w:r>
    </w:p>
    <w:p w14:paraId="1C9AA169" w14:textId="30DA6E97" w:rsidR="000778E8" w:rsidRPr="000778E8" w:rsidRDefault="000778E8" w:rsidP="000778E8">
      <w:pPr>
        <w:pStyle w:val="NormalWeb"/>
        <w:spacing w:before="0" w:beforeAutospacing="0" w:after="0" w:afterAutospacing="0"/>
        <w:jc w:val="center"/>
        <w:rPr>
          <w:i/>
          <w:iCs/>
          <w:sz w:val="16"/>
          <w:szCs w:val="16"/>
        </w:rPr>
      </w:pPr>
      <w:proofErr w:type="spellStart"/>
      <w:r w:rsidRPr="002C454E">
        <w:rPr>
          <w:i/>
          <w:iCs/>
          <w:sz w:val="16"/>
          <w:szCs w:val="16"/>
          <w:vertAlign w:val="superscript"/>
        </w:rPr>
        <w:t>h</w:t>
      </w:r>
      <w:r w:rsidRPr="000778E8">
        <w:rPr>
          <w:i/>
          <w:iCs/>
          <w:sz w:val="16"/>
          <w:szCs w:val="16"/>
        </w:rPr>
        <w:t>Yong</w:t>
      </w:r>
      <w:proofErr w:type="spellEnd"/>
      <w:r w:rsidRPr="000778E8">
        <w:rPr>
          <w:i/>
          <w:iCs/>
          <w:sz w:val="16"/>
          <w:szCs w:val="16"/>
        </w:rPr>
        <w:t xml:space="preserve"> Loo Lin School of Medicine</w:t>
      </w:r>
      <w:r w:rsidR="005F1D86">
        <w:rPr>
          <w:i/>
          <w:iCs/>
          <w:sz w:val="16"/>
          <w:szCs w:val="16"/>
        </w:rPr>
        <w:t xml:space="preserve"> and </w:t>
      </w:r>
      <w:r w:rsidRPr="000778E8">
        <w:rPr>
          <w:i/>
          <w:iCs/>
          <w:sz w:val="16"/>
          <w:szCs w:val="16"/>
        </w:rPr>
        <w:t>Department of Biological Sciences, National University of Singapore, 16 Science Drive 4, Singapore 117558</w:t>
      </w:r>
    </w:p>
    <w:p w14:paraId="732EF5D5" w14:textId="77777777" w:rsidR="000778E8" w:rsidRPr="000778E8" w:rsidRDefault="000778E8" w:rsidP="000778E8">
      <w:pPr>
        <w:pStyle w:val="NormalWeb"/>
        <w:spacing w:before="0" w:beforeAutospacing="0" w:after="0" w:afterAutospacing="0"/>
        <w:jc w:val="center"/>
        <w:rPr>
          <w:i/>
          <w:iCs/>
          <w:sz w:val="16"/>
          <w:szCs w:val="16"/>
        </w:rPr>
      </w:pPr>
      <w:proofErr w:type="spellStart"/>
      <w:r w:rsidRPr="002C454E">
        <w:rPr>
          <w:i/>
          <w:iCs/>
          <w:sz w:val="16"/>
          <w:szCs w:val="16"/>
          <w:vertAlign w:val="superscript"/>
        </w:rPr>
        <w:t>i</w:t>
      </w:r>
      <w:r w:rsidRPr="000778E8">
        <w:rPr>
          <w:i/>
          <w:iCs/>
          <w:sz w:val="16"/>
          <w:szCs w:val="16"/>
        </w:rPr>
        <w:t>Sydney</w:t>
      </w:r>
      <w:proofErr w:type="spellEnd"/>
      <w:r w:rsidRPr="000778E8">
        <w:rPr>
          <w:i/>
          <w:iCs/>
          <w:sz w:val="16"/>
          <w:szCs w:val="16"/>
        </w:rPr>
        <w:t xml:space="preserve"> Medical School, Faculty of Medicine and Health, The University of Sydney, Susan Wakil Health Building (D18), The University of Sydney, NSW 2006, Australia</w:t>
      </w:r>
    </w:p>
    <w:p w14:paraId="6B99F186" w14:textId="24E64E0A" w:rsidR="000778E8" w:rsidRPr="000778E8" w:rsidRDefault="000778E8" w:rsidP="000778E8">
      <w:pPr>
        <w:pStyle w:val="NormalWeb"/>
        <w:spacing w:before="0" w:beforeAutospacing="0" w:after="0" w:afterAutospacing="0"/>
        <w:jc w:val="center"/>
        <w:rPr>
          <w:i/>
          <w:iCs/>
          <w:sz w:val="16"/>
          <w:szCs w:val="16"/>
        </w:rPr>
      </w:pPr>
      <w:proofErr w:type="spellStart"/>
      <w:r w:rsidRPr="002C454E">
        <w:rPr>
          <w:i/>
          <w:iCs/>
          <w:sz w:val="16"/>
          <w:szCs w:val="16"/>
          <w:vertAlign w:val="superscript"/>
        </w:rPr>
        <w:t>j</w:t>
      </w:r>
      <w:r w:rsidRPr="000778E8">
        <w:rPr>
          <w:i/>
          <w:iCs/>
          <w:sz w:val="16"/>
          <w:szCs w:val="16"/>
        </w:rPr>
        <w:t>Department</w:t>
      </w:r>
      <w:proofErr w:type="spellEnd"/>
      <w:r w:rsidRPr="000778E8">
        <w:rPr>
          <w:i/>
          <w:iCs/>
          <w:sz w:val="16"/>
          <w:szCs w:val="16"/>
        </w:rPr>
        <w:t xml:space="preserve"> of Allergy &amp; Immunology, The Children’s Hospital at Westmead, C</w:t>
      </w:r>
      <w:r w:rsidR="00341FD5">
        <w:rPr>
          <w:i/>
          <w:iCs/>
          <w:sz w:val="16"/>
          <w:szCs w:val="16"/>
        </w:rPr>
        <w:t>or</w:t>
      </w:r>
      <w:r w:rsidRPr="000778E8">
        <w:rPr>
          <w:i/>
          <w:iCs/>
          <w:sz w:val="16"/>
          <w:szCs w:val="16"/>
        </w:rPr>
        <w:t>n</w:t>
      </w:r>
      <w:r w:rsidR="00341FD5">
        <w:rPr>
          <w:i/>
          <w:iCs/>
          <w:sz w:val="16"/>
          <w:szCs w:val="16"/>
        </w:rPr>
        <w:t>e</w:t>
      </w:r>
      <w:r w:rsidRPr="000778E8">
        <w:rPr>
          <w:i/>
          <w:iCs/>
          <w:sz w:val="16"/>
          <w:szCs w:val="16"/>
        </w:rPr>
        <w:t>r Hawkesbury Road and Hainsworth Street, Westmead, NSW 2145, Australia</w:t>
      </w:r>
    </w:p>
    <w:p w14:paraId="7715227C" w14:textId="77777777" w:rsidR="00431340" w:rsidRDefault="00431340" w:rsidP="00AA11EA">
      <w:pPr>
        <w:pStyle w:val="Els-Abstract-head"/>
        <w:spacing w:before="120" w:after="120" w:line="240" w:lineRule="auto"/>
        <w:rPr>
          <w:sz w:val="20"/>
        </w:rPr>
      </w:pPr>
      <w:r>
        <w:rPr>
          <w:sz w:val="20"/>
        </w:rPr>
        <w:t>Abstract</w:t>
      </w:r>
    </w:p>
    <w:p w14:paraId="098411B3" w14:textId="36E8D026" w:rsidR="004C50ED" w:rsidRPr="00632138" w:rsidRDefault="00B233B3" w:rsidP="004C50ED">
      <w:pPr>
        <w:jc w:val="both"/>
        <w:rPr>
          <w:rFonts w:ascii="Times New Roman" w:hAnsi="Times New Roman" w:cs="Times New Roman"/>
          <w:b/>
          <w:bCs/>
          <w:sz w:val="20"/>
          <w:szCs w:val="20"/>
          <w:lang w:val="en-MY"/>
        </w:rPr>
      </w:pPr>
      <w:r>
        <w:rPr>
          <w:rFonts w:ascii="Times New Roman" w:hAnsi="Times New Roman" w:cs="Times New Roman"/>
          <w:sz w:val="20"/>
          <w:szCs w:val="20"/>
          <w:lang w:val="en-GB"/>
        </w:rPr>
        <w:t>Seafood, including fish and shellfish, is a highly nutritious component of global food systems</w:t>
      </w:r>
      <w:r w:rsidR="00F34E93">
        <w:rPr>
          <w:rFonts w:ascii="Times New Roman" w:hAnsi="Times New Roman" w:cs="Times New Roman"/>
          <w:sz w:val="20"/>
          <w:szCs w:val="20"/>
          <w:lang w:val="en-GB"/>
        </w:rPr>
        <w:t xml:space="preserve">. However, seafood is also </w:t>
      </w:r>
      <w:r>
        <w:rPr>
          <w:rFonts w:ascii="Times New Roman" w:hAnsi="Times New Roman" w:cs="Times New Roman"/>
          <w:sz w:val="20"/>
          <w:szCs w:val="20"/>
          <w:lang w:val="en-MY"/>
        </w:rPr>
        <w:t xml:space="preserve">among the major triggers of food allergy, resulting in broad avoidance that can compromise dietary variety and nutritional adequacy. </w:t>
      </w:r>
      <w:r>
        <w:rPr>
          <w:rFonts w:ascii="Times New Roman" w:hAnsi="Times New Roman" w:cs="Times New Roman"/>
          <w:sz w:val="20"/>
          <w:szCs w:val="20"/>
        </w:rPr>
        <w:t xml:space="preserve">In Singapore, </w:t>
      </w:r>
      <w:r w:rsidR="003F06AF">
        <w:rPr>
          <w:rFonts w:ascii="Times New Roman" w:hAnsi="Times New Roman" w:cs="Times New Roman"/>
          <w:sz w:val="20"/>
          <w:szCs w:val="20"/>
        </w:rPr>
        <w:t xml:space="preserve">standardised </w:t>
      </w:r>
      <w:r w:rsidR="00C8354B">
        <w:rPr>
          <w:rFonts w:ascii="Times New Roman" w:hAnsi="Times New Roman" w:cs="Times New Roman"/>
          <w:sz w:val="20"/>
          <w:szCs w:val="20"/>
        </w:rPr>
        <w:t xml:space="preserve">food safety assessments and clinical </w:t>
      </w:r>
      <w:r w:rsidR="0098290A">
        <w:rPr>
          <w:rFonts w:ascii="Times New Roman" w:hAnsi="Times New Roman" w:cs="Times New Roman"/>
          <w:sz w:val="20"/>
          <w:szCs w:val="20"/>
        </w:rPr>
        <w:t>nutrition guidance are</w:t>
      </w:r>
      <w:r w:rsidR="00EE142A">
        <w:rPr>
          <w:rFonts w:ascii="Times New Roman" w:hAnsi="Times New Roman" w:cs="Times New Roman"/>
          <w:sz w:val="20"/>
          <w:szCs w:val="20"/>
        </w:rPr>
        <w:t xml:space="preserve"> compl</w:t>
      </w:r>
      <w:r w:rsidR="003F06AF">
        <w:rPr>
          <w:rFonts w:ascii="Times New Roman" w:hAnsi="Times New Roman" w:cs="Times New Roman"/>
          <w:sz w:val="20"/>
          <w:szCs w:val="20"/>
        </w:rPr>
        <w:t xml:space="preserve">icated by </w:t>
      </w:r>
      <w:r>
        <w:rPr>
          <w:rFonts w:ascii="Times New Roman" w:hAnsi="Times New Roman" w:cs="Times New Roman"/>
          <w:sz w:val="20"/>
          <w:szCs w:val="20"/>
        </w:rPr>
        <w:t xml:space="preserve">the wide diversity of </w:t>
      </w:r>
      <w:r w:rsidR="009D329D">
        <w:rPr>
          <w:rFonts w:ascii="Times New Roman" w:hAnsi="Times New Roman" w:cs="Times New Roman"/>
          <w:sz w:val="20"/>
          <w:szCs w:val="20"/>
        </w:rPr>
        <w:t xml:space="preserve">regional </w:t>
      </w:r>
      <w:r>
        <w:rPr>
          <w:rFonts w:ascii="Times New Roman" w:hAnsi="Times New Roman" w:cs="Times New Roman"/>
          <w:sz w:val="20"/>
          <w:szCs w:val="20"/>
        </w:rPr>
        <w:t>fish species consumed</w:t>
      </w:r>
      <w:r w:rsidR="00C63602">
        <w:rPr>
          <w:rFonts w:ascii="Times New Roman" w:hAnsi="Times New Roman" w:cs="Times New Roman"/>
          <w:sz w:val="20"/>
          <w:szCs w:val="20"/>
        </w:rPr>
        <w:t xml:space="preserve">, </w:t>
      </w:r>
      <w:r w:rsidR="00C63602" w:rsidRPr="00C871AA">
        <w:rPr>
          <w:rFonts w:ascii="Times New Roman" w:hAnsi="Times New Roman" w:cs="Times New Roman"/>
          <w:sz w:val="20"/>
          <w:szCs w:val="20"/>
          <w:lang w:val="en-GB"/>
        </w:rPr>
        <w:t>combined</w:t>
      </w:r>
      <w:r w:rsidR="00C63602">
        <w:rPr>
          <w:rFonts w:ascii="Times New Roman" w:hAnsi="Times New Roman" w:cs="Times New Roman"/>
          <w:sz w:val="20"/>
          <w:szCs w:val="20"/>
        </w:rPr>
        <w:t xml:space="preserve"> with</w:t>
      </w:r>
      <w:r>
        <w:rPr>
          <w:rFonts w:ascii="Times New Roman" w:hAnsi="Times New Roman" w:cs="Times New Roman"/>
          <w:sz w:val="20"/>
          <w:szCs w:val="20"/>
        </w:rPr>
        <w:t xml:space="preserve"> species-specific repertoires</w:t>
      </w:r>
      <w:r w:rsidR="00CB6CE6">
        <w:rPr>
          <w:rFonts w:ascii="Times New Roman" w:hAnsi="Times New Roman" w:cs="Times New Roman"/>
          <w:sz w:val="20"/>
          <w:szCs w:val="20"/>
        </w:rPr>
        <w:t xml:space="preserve"> of allergenic proteins (allergens)</w:t>
      </w:r>
      <w:r>
        <w:rPr>
          <w:rFonts w:ascii="Times New Roman" w:hAnsi="Times New Roman" w:cs="Times New Roman"/>
          <w:sz w:val="20"/>
          <w:szCs w:val="20"/>
        </w:rPr>
        <w:t xml:space="preserve">. </w:t>
      </w:r>
      <w:r w:rsidR="00C63602">
        <w:rPr>
          <w:rFonts w:ascii="Times New Roman" w:hAnsi="Times New Roman" w:cs="Times New Roman"/>
          <w:sz w:val="20"/>
          <w:szCs w:val="20"/>
          <w:lang w:val="en-MY"/>
        </w:rPr>
        <w:t>Nevertheless</w:t>
      </w:r>
      <w:r>
        <w:rPr>
          <w:rFonts w:ascii="Times New Roman" w:hAnsi="Times New Roman" w:cs="Times New Roman"/>
          <w:sz w:val="20"/>
          <w:szCs w:val="20"/>
          <w:lang w:val="en-MY"/>
        </w:rPr>
        <w:t xml:space="preserve">, the absence of established workflows to resolve </w:t>
      </w:r>
      <w:r w:rsidR="00C63602">
        <w:rPr>
          <w:rFonts w:ascii="Times New Roman" w:hAnsi="Times New Roman" w:cs="Times New Roman"/>
          <w:sz w:val="20"/>
          <w:szCs w:val="20"/>
          <w:lang w:val="en-MY"/>
        </w:rPr>
        <w:t xml:space="preserve">real world </w:t>
      </w:r>
      <w:r>
        <w:rPr>
          <w:rFonts w:ascii="Times New Roman" w:hAnsi="Times New Roman" w:cs="Times New Roman"/>
          <w:sz w:val="20"/>
          <w:szCs w:val="20"/>
          <w:lang w:val="en-MY"/>
        </w:rPr>
        <w:t xml:space="preserve">allergen </w:t>
      </w:r>
      <w:r w:rsidR="00C63602">
        <w:rPr>
          <w:rFonts w:ascii="Times New Roman" w:hAnsi="Times New Roman" w:cs="Times New Roman"/>
          <w:sz w:val="20"/>
          <w:szCs w:val="20"/>
          <w:lang w:val="en-MY"/>
        </w:rPr>
        <w:t>profiles</w:t>
      </w:r>
      <w:r>
        <w:rPr>
          <w:rFonts w:ascii="Times New Roman" w:hAnsi="Times New Roman" w:cs="Times New Roman"/>
          <w:sz w:val="20"/>
          <w:szCs w:val="20"/>
          <w:lang w:val="en-MY"/>
        </w:rPr>
        <w:t xml:space="preserve"> obscures the relationship between allergen abundance and consumer risk. In this study, an integrated workflow combining immunological analyses, liquid chromatography-tandem mass spectrometry (MS) proteomics, and bioinformatics was applied to characterise allergen repertoires across eight commonly consumed fish species in Singapore. Raw extracts were compared with extracts from heated tissue and heat</w:t>
      </w:r>
      <w:r w:rsidR="001274F2">
        <w:rPr>
          <w:rFonts w:ascii="Times New Roman" w:hAnsi="Times New Roman" w:cs="Times New Roman"/>
          <w:sz w:val="20"/>
          <w:szCs w:val="20"/>
          <w:lang w:val="en-MY"/>
        </w:rPr>
        <w:t>ed</w:t>
      </w:r>
      <w:r>
        <w:rPr>
          <w:rFonts w:ascii="Times New Roman" w:hAnsi="Times New Roman" w:cs="Times New Roman"/>
          <w:sz w:val="20"/>
          <w:szCs w:val="20"/>
          <w:lang w:val="en-MY"/>
        </w:rPr>
        <w:t xml:space="preserve"> raw extracts. MS was used to evaluate species-specific allergen profiles and heat-processing effects. Comprehensive allergen profiles were established using </w:t>
      </w:r>
      <w:r>
        <w:rPr>
          <w:rFonts w:ascii="Times New Roman" w:hAnsi="Times New Roman" w:cs="Times New Roman"/>
          <w:i/>
          <w:iCs/>
          <w:sz w:val="20"/>
          <w:szCs w:val="20"/>
          <w:lang w:val="en-MY"/>
        </w:rPr>
        <w:t>in silico</w:t>
      </w:r>
      <w:r>
        <w:rPr>
          <w:rFonts w:ascii="Times New Roman" w:hAnsi="Times New Roman" w:cs="Times New Roman"/>
          <w:sz w:val="20"/>
          <w:szCs w:val="20"/>
          <w:lang w:val="en-MY"/>
        </w:rPr>
        <w:t xml:space="preserve"> allergenicity predictions with </w:t>
      </w:r>
      <w:proofErr w:type="spellStart"/>
      <w:r>
        <w:rPr>
          <w:rFonts w:ascii="Times New Roman" w:hAnsi="Times New Roman" w:cs="Times New Roman"/>
          <w:sz w:val="20"/>
          <w:szCs w:val="20"/>
          <w:lang w:val="en-MY"/>
        </w:rPr>
        <w:t>AllerCatPro</w:t>
      </w:r>
      <w:proofErr w:type="spellEnd"/>
      <w:r>
        <w:rPr>
          <w:rFonts w:ascii="Times New Roman" w:hAnsi="Times New Roman" w:cs="Times New Roman"/>
          <w:sz w:val="20"/>
          <w:szCs w:val="20"/>
          <w:lang w:val="en-MY"/>
        </w:rPr>
        <w:t>, combined with immunological validations using allergen-specific antibod</w:t>
      </w:r>
      <w:r w:rsidR="004514AD">
        <w:rPr>
          <w:rFonts w:ascii="Times New Roman" w:hAnsi="Times New Roman" w:cs="Times New Roman"/>
          <w:sz w:val="20"/>
          <w:szCs w:val="20"/>
          <w:lang w:val="en-MY"/>
        </w:rPr>
        <w:t>ies</w:t>
      </w:r>
      <w:r>
        <w:rPr>
          <w:rFonts w:ascii="Times New Roman" w:hAnsi="Times New Roman" w:cs="Times New Roman"/>
          <w:sz w:val="20"/>
          <w:szCs w:val="20"/>
          <w:lang w:val="en-MY"/>
        </w:rPr>
        <w:t xml:space="preserve"> and pooled patient sera. Across the eight species, 529–1,012 protein groups were identified, including 11 fish allergens, with pronounced interspecies differences in allergen profiles and isoform distribution. The major fish pan-allergen, parvalbumin, was dominant in most species and varied by up to </w:t>
      </w:r>
      <w:r>
        <w:rPr>
          <w:rFonts w:ascii="Times New Roman" w:hAnsi="Times New Roman" w:cs="Times New Roman"/>
          <w:sz w:val="20"/>
          <w:szCs w:val="20"/>
        </w:rPr>
        <w:t>7.6-fold</w:t>
      </w:r>
      <w:r w:rsidR="004A2C51">
        <w:rPr>
          <w:rFonts w:ascii="Times New Roman" w:hAnsi="Times New Roman" w:cs="Times New Roman"/>
          <w:sz w:val="20"/>
          <w:szCs w:val="20"/>
        </w:rPr>
        <w:t xml:space="preserve"> across</w:t>
      </w:r>
      <w:r w:rsidR="000A62F2">
        <w:rPr>
          <w:rFonts w:ascii="Times New Roman" w:hAnsi="Times New Roman" w:cs="Times New Roman"/>
          <w:sz w:val="20"/>
          <w:szCs w:val="20"/>
        </w:rPr>
        <w:t xml:space="preserve"> species</w:t>
      </w:r>
      <w:r>
        <w:rPr>
          <w:rFonts w:ascii="Times New Roman" w:hAnsi="Times New Roman" w:cs="Times New Roman"/>
          <w:sz w:val="20"/>
          <w:szCs w:val="20"/>
        </w:rPr>
        <w:t xml:space="preserve">. Mackerel showed a </w:t>
      </w:r>
      <w:r w:rsidR="00C87771">
        <w:rPr>
          <w:rFonts w:ascii="Times New Roman" w:hAnsi="Times New Roman" w:cs="Times New Roman"/>
          <w:sz w:val="20"/>
          <w:szCs w:val="20"/>
        </w:rPr>
        <w:t xml:space="preserve">unique </w:t>
      </w:r>
      <w:r>
        <w:rPr>
          <w:rFonts w:ascii="Times New Roman" w:hAnsi="Times New Roman" w:cs="Times New Roman"/>
          <w:sz w:val="20"/>
          <w:szCs w:val="20"/>
        </w:rPr>
        <w:t xml:space="preserve">low-parvalbumin profile with enriched metabolic allergens. </w:t>
      </w:r>
      <w:r>
        <w:rPr>
          <w:rFonts w:ascii="Times New Roman" w:hAnsi="Times New Roman" w:cs="Times New Roman"/>
          <w:sz w:val="20"/>
          <w:szCs w:val="20"/>
          <w:lang w:val="en-MY"/>
        </w:rPr>
        <w:t xml:space="preserve">Tissue heating induced a consistent shift toward enrichment of heat-stable and tissue-retained allergens, particularly parvalbumin, tropomyosin, and collagen. In contrast, heating of raw extracts generated more variable and species-specific retention of selected proteins, </w:t>
      </w:r>
      <w:r w:rsidR="00D57FF4">
        <w:rPr>
          <w:rFonts w:ascii="Times New Roman" w:hAnsi="Times New Roman" w:cs="Times New Roman"/>
          <w:sz w:val="20"/>
          <w:szCs w:val="20"/>
          <w:lang w:val="en-MY"/>
        </w:rPr>
        <w:t xml:space="preserve">particularly </w:t>
      </w:r>
      <w:r>
        <w:rPr>
          <w:rFonts w:ascii="Times New Roman" w:hAnsi="Times New Roman" w:cs="Times New Roman"/>
          <w:sz w:val="20"/>
          <w:szCs w:val="20"/>
          <w:lang w:val="en-MY"/>
        </w:rPr>
        <w:t xml:space="preserve">metabolic enzymes. </w:t>
      </w:r>
      <w:r>
        <w:rPr>
          <w:rFonts w:ascii="Times New Roman" w:hAnsi="Times New Roman" w:cs="Times New Roman"/>
          <w:i/>
          <w:iCs/>
          <w:sz w:val="20"/>
          <w:szCs w:val="20"/>
          <w:lang w:val="en-MY"/>
        </w:rPr>
        <w:t xml:space="preserve">In silico </w:t>
      </w:r>
      <w:r>
        <w:rPr>
          <w:rFonts w:ascii="Times New Roman" w:hAnsi="Times New Roman" w:cs="Times New Roman"/>
          <w:sz w:val="20"/>
          <w:szCs w:val="20"/>
          <w:lang w:val="en-MY"/>
        </w:rPr>
        <w:t xml:space="preserve">analysis predicted </w:t>
      </w:r>
      <w:r w:rsidR="00F007F2">
        <w:rPr>
          <w:rFonts w:ascii="Times New Roman" w:hAnsi="Times New Roman" w:cs="Times New Roman"/>
          <w:sz w:val="20"/>
          <w:szCs w:val="20"/>
          <w:lang w:val="en-MY"/>
        </w:rPr>
        <w:t xml:space="preserve">additional </w:t>
      </w:r>
      <w:r>
        <w:rPr>
          <w:rFonts w:ascii="Times New Roman" w:hAnsi="Times New Roman" w:cs="Times New Roman"/>
          <w:sz w:val="20"/>
          <w:szCs w:val="20"/>
          <w:lang w:val="en-MY"/>
        </w:rPr>
        <w:t>11 proteins with strong allergenicity evidence</w:t>
      </w:r>
      <w:r w:rsidR="00C63602">
        <w:rPr>
          <w:rFonts w:ascii="Times New Roman" w:hAnsi="Times New Roman" w:cs="Times New Roman"/>
          <w:sz w:val="20"/>
          <w:szCs w:val="20"/>
          <w:lang w:val="en-MY"/>
        </w:rPr>
        <w:t xml:space="preserve"> which requires</w:t>
      </w:r>
      <w:r>
        <w:rPr>
          <w:rFonts w:ascii="Times New Roman" w:hAnsi="Times New Roman" w:cs="Times New Roman"/>
          <w:sz w:val="20"/>
          <w:szCs w:val="20"/>
          <w:lang w:val="en-MY"/>
        </w:rPr>
        <w:t xml:space="preserve"> further validation. Overall, high-allergenic foods such as fish cannot be represented by a single generic allergen profil</w:t>
      </w:r>
      <w:r w:rsidR="004514AD">
        <w:rPr>
          <w:rFonts w:ascii="Times New Roman" w:hAnsi="Times New Roman" w:cs="Times New Roman"/>
          <w:sz w:val="20"/>
          <w:szCs w:val="20"/>
          <w:lang w:val="en-MY"/>
        </w:rPr>
        <w:t>ing approach</w:t>
      </w:r>
      <w:r>
        <w:rPr>
          <w:rFonts w:ascii="Times New Roman" w:hAnsi="Times New Roman" w:cs="Times New Roman"/>
          <w:sz w:val="20"/>
          <w:szCs w:val="20"/>
          <w:lang w:val="en-MY"/>
        </w:rPr>
        <w:t xml:space="preserve">. </w:t>
      </w:r>
      <w:r>
        <w:rPr>
          <w:rFonts w:ascii="Times New Roman" w:hAnsi="Times New Roman" w:cs="Times New Roman"/>
          <w:sz w:val="20"/>
          <w:szCs w:val="20"/>
        </w:rPr>
        <w:t xml:space="preserve">Consideration of species and processing methods provides molecular evidence that may </w:t>
      </w:r>
      <w:r w:rsidR="0026687B">
        <w:rPr>
          <w:rFonts w:ascii="Times New Roman" w:hAnsi="Times New Roman" w:cs="Times New Roman"/>
          <w:sz w:val="20"/>
          <w:szCs w:val="20"/>
        </w:rPr>
        <w:t>expand safe dietary</w:t>
      </w:r>
      <w:r>
        <w:rPr>
          <w:rFonts w:ascii="Times New Roman" w:hAnsi="Times New Roman" w:cs="Times New Roman"/>
          <w:sz w:val="20"/>
          <w:szCs w:val="20"/>
        </w:rPr>
        <w:t xml:space="preserve"> choice</w:t>
      </w:r>
      <w:r w:rsidR="00CE5D79">
        <w:rPr>
          <w:rFonts w:ascii="Times New Roman" w:hAnsi="Times New Roman" w:cs="Times New Roman"/>
          <w:sz w:val="20"/>
          <w:szCs w:val="20"/>
        </w:rPr>
        <w:t xml:space="preserve"> in fish-allergic consumers and support </w:t>
      </w:r>
      <w:r w:rsidR="006C7E1D">
        <w:rPr>
          <w:rFonts w:ascii="Times New Roman" w:hAnsi="Times New Roman" w:cs="Times New Roman"/>
          <w:sz w:val="20"/>
          <w:szCs w:val="20"/>
        </w:rPr>
        <w:t>species-specific</w:t>
      </w:r>
      <w:r w:rsidR="008253BB">
        <w:rPr>
          <w:rFonts w:ascii="Times New Roman" w:hAnsi="Times New Roman" w:cs="Times New Roman"/>
          <w:sz w:val="20"/>
          <w:szCs w:val="20"/>
        </w:rPr>
        <w:t xml:space="preserve"> </w:t>
      </w:r>
      <w:r w:rsidR="006C7E1D">
        <w:rPr>
          <w:rFonts w:ascii="Times New Roman" w:hAnsi="Times New Roman" w:cs="Times New Roman"/>
          <w:sz w:val="20"/>
          <w:szCs w:val="20"/>
        </w:rPr>
        <w:t>risk</w:t>
      </w:r>
      <w:r w:rsidR="008253BB">
        <w:rPr>
          <w:rFonts w:ascii="Times New Roman" w:hAnsi="Times New Roman" w:cs="Times New Roman"/>
          <w:sz w:val="20"/>
          <w:szCs w:val="20"/>
        </w:rPr>
        <w:t xml:space="preserve"> assessment, dietary guidance, and food safety reference materials</w:t>
      </w:r>
      <w:r>
        <w:rPr>
          <w:rFonts w:ascii="Times New Roman" w:hAnsi="Times New Roman" w:cs="Times New Roman"/>
          <w:sz w:val="20"/>
          <w:szCs w:val="20"/>
        </w:rPr>
        <w:t>.</w:t>
      </w:r>
    </w:p>
    <w:p w14:paraId="0B5A9271" w14:textId="79B756A6" w:rsidR="00641842" w:rsidRPr="00752B13" w:rsidRDefault="00641842" w:rsidP="004C50ED">
      <w:pPr>
        <w:jc w:val="both"/>
        <w:rPr>
          <w:rFonts w:ascii="Times New Roman" w:hAnsi="Times New Roman" w:cs="Times New Roman"/>
          <w:sz w:val="20"/>
          <w:szCs w:val="20"/>
        </w:rPr>
      </w:pPr>
    </w:p>
    <w:sectPr w:rsidR="00641842" w:rsidRPr="00752B13" w:rsidSect="00431340">
      <w:headerReference w:type="default" r:id="rId11"/>
      <w:footerReference w:type="default" r:id="rId12"/>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AC3965" w14:textId="77777777" w:rsidR="00142990" w:rsidRDefault="00142990" w:rsidP="00431340">
      <w:pPr>
        <w:spacing w:after="0" w:line="240" w:lineRule="auto"/>
      </w:pPr>
      <w:r>
        <w:separator/>
      </w:r>
    </w:p>
  </w:endnote>
  <w:endnote w:type="continuationSeparator" w:id="0">
    <w:p w14:paraId="1CA221E5" w14:textId="77777777" w:rsidR="00142990" w:rsidRDefault="00142990" w:rsidP="00431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47C4A" w14:textId="51A8157E" w:rsidR="00386541" w:rsidRPr="00933647" w:rsidRDefault="00C61A87" w:rsidP="00E45A64">
    <w:pPr>
      <w:pStyle w:val="Els-footnote"/>
      <w:ind w:firstLine="0"/>
      <w:jc w:val="left"/>
      <w:rPr>
        <w:sz w:val="18"/>
        <w:szCs w:val="18"/>
      </w:rPr>
    </w:pPr>
    <w:r w:rsidRPr="00933647">
      <w:rPr>
        <w:sz w:val="18"/>
        <w:szCs w:val="18"/>
      </w:rPr>
      <w:t xml:space="preserve">* </w:t>
    </w:r>
    <w:bookmarkStart w:id="0" w:name="_Hlk211087958"/>
    <w:bookmarkStart w:id="1" w:name="_Hlk211087959"/>
    <w:bookmarkStart w:id="2" w:name="_Hlk211088033"/>
    <w:bookmarkStart w:id="3" w:name="_Hlk211088034"/>
    <w:r w:rsidRPr="00933647">
      <w:rPr>
        <w:sz w:val="18"/>
        <w:szCs w:val="18"/>
      </w:rPr>
      <w:t xml:space="preserve">Corresponding author </w:t>
    </w:r>
    <w:r w:rsidRPr="00933647">
      <w:rPr>
        <w:i/>
        <w:iCs/>
        <w:sz w:val="18"/>
        <w:szCs w:val="18"/>
      </w:rPr>
      <w:t>E-mail address</w:t>
    </w:r>
    <w:r w:rsidRPr="00933647">
      <w:rPr>
        <w:sz w:val="18"/>
        <w:szCs w:val="18"/>
      </w:rPr>
      <w:t>:</w:t>
    </w:r>
    <w:bookmarkEnd w:id="0"/>
    <w:bookmarkEnd w:id="1"/>
    <w:bookmarkEnd w:id="2"/>
    <w:bookmarkEnd w:id="3"/>
    <w:r w:rsidR="00E45A64" w:rsidRPr="00933647">
      <w:rPr>
        <w:sz w:val="18"/>
        <w:szCs w:val="18"/>
      </w:rPr>
      <w:t xml:space="preserve"> </w:t>
    </w:r>
    <w:r w:rsidR="00B337B0" w:rsidRPr="00933647">
      <w:rPr>
        <w:sz w:val="18"/>
        <w:szCs w:val="18"/>
      </w:rPr>
      <w:t>andreas.lopata@jcu.edu.au</w:t>
    </w:r>
  </w:p>
  <w:p w14:paraId="3C85D731" w14:textId="4200DFEE" w:rsidR="00827794" w:rsidRPr="00933647" w:rsidRDefault="00386541" w:rsidP="00E45A64">
    <w:pPr>
      <w:pStyle w:val="Els-footnote"/>
      <w:ind w:firstLine="0"/>
      <w:jc w:val="left"/>
      <w:rPr>
        <w:i/>
        <w:iCs/>
        <w:sz w:val="18"/>
        <w:szCs w:val="18"/>
      </w:rPr>
    </w:pPr>
    <w:r w:rsidRPr="00933647">
      <w:rPr>
        <w:sz w:val="18"/>
        <w:szCs w:val="18"/>
      </w:rPr>
      <w:tab/>
    </w:r>
    <w:r w:rsidRPr="00933647">
      <w:rPr>
        <w:sz w:val="18"/>
        <w:szCs w:val="18"/>
      </w:rPr>
      <w:tab/>
    </w:r>
    <w:r w:rsidRPr="00933647">
      <w:rPr>
        <w:sz w:val="18"/>
        <w:szCs w:val="18"/>
      </w:rPr>
      <w:tab/>
    </w:r>
    <w:r w:rsidRPr="00933647">
      <w:rPr>
        <w:sz w:val="18"/>
        <w:szCs w:val="18"/>
      </w:rPr>
      <w:tab/>
      <w:t xml:space="preserve">   </w:t>
    </w:r>
    <w:r w:rsidR="00296231" w:rsidRPr="00933647">
      <w:rPr>
        <w:sz w:val="18"/>
        <w:szCs w:val="18"/>
      </w:rPr>
      <w:t>thimo.ruethers@jcu.edu.au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807504" w14:textId="77777777" w:rsidR="00142990" w:rsidRDefault="00142990" w:rsidP="00431340">
      <w:pPr>
        <w:spacing w:after="0" w:line="240" w:lineRule="auto"/>
      </w:pPr>
      <w:r>
        <w:separator/>
      </w:r>
    </w:p>
  </w:footnote>
  <w:footnote w:type="continuationSeparator" w:id="0">
    <w:p w14:paraId="34C31B87" w14:textId="77777777" w:rsidR="00142990" w:rsidRDefault="00142990" w:rsidP="004313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94753" w14:textId="702A342A" w:rsidR="002D6610" w:rsidRPr="003D20E6" w:rsidRDefault="002D6610">
    <w:pPr>
      <w:pStyle w:val="Header"/>
      <w:rPr>
        <w:rFonts w:ascii="Times New Roman" w:hAnsi="Times New Roman" w:cs="Times New Roman"/>
        <w:lang w:val="en-US"/>
      </w:rPr>
    </w:pPr>
    <w:r w:rsidRPr="003D20E6">
      <w:rPr>
        <w:rFonts w:ascii="Times New Roman" w:hAnsi="Times New Roman" w:cs="Times New Roman"/>
        <w:lang w:val="en-US"/>
      </w:rPr>
      <w:t>SIFF 2026</w:t>
    </w:r>
    <w:r w:rsidRPr="003D20E6">
      <w:rPr>
        <w:rFonts w:ascii="Times New Roman" w:hAnsi="Times New Roman" w:cs="Times New Roman"/>
        <w:lang w:val="en-US"/>
      </w:rPr>
      <w:ptab w:relativeTo="margin" w:alignment="center" w:leader="none"/>
    </w:r>
    <w:r w:rsidRPr="003D20E6">
      <w:rPr>
        <w:rFonts w:ascii="Times New Roman" w:hAnsi="Times New Roman" w:cs="Times New Roman"/>
        <w:lang w:val="en-US"/>
      </w:rPr>
      <w:t>Renee Chin</w:t>
    </w:r>
    <w:r w:rsidRPr="003D20E6">
      <w:rPr>
        <w:rFonts w:ascii="Times New Roman" w:hAnsi="Times New Roman" w:cs="Times New Roman"/>
        <w:lang w:val="en-US"/>
      </w:rPr>
      <w:ptab w:relativeTo="margin" w:alignment="right" w:leader="none"/>
    </w:r>
    <w:r w:rsidR="005B1393">
      <w:rPr>
        <w:rFonts w:ascii="Times New Roman" w:hAnsi="Times New Roman" w:cs="Times New Roman"/>
        <w:lang w:val="en-US"/>
      </w:rPr>
      <w:t>14</w:t>
    </w:r>
    <w:r w:rsidR="003D20E6" w:rsidRPr="003D20E6">
      <w:rPr>
        <w:rFonts w:ascii="Times New Roman" w:hAnsi="Times New Roman" w:cs="Times New Roman"/>
        <w:lang w:val="en-US"/>
      </w:rPr>
      <w:t xml:space="preserve"> May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17123"/>
    <w:multiLevelType w:val="multilevel"/>
    <w:tmpl w:val="1960D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num w:numId="1" w16cid:durableId="2121340923">
    <w:abstractNumId w:val="1"/>
  </w:num>
  <w:num w:numId="2" w16cid:durableId="15045849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E2NzS2NLM0tjA1sjBR0lEKTi0uzszPAykwrAUAgXZY+ywAAAA="/>
  </w:docVars>
  <w:rsids>
    <w:rsidRoot w:val="00431340"/>
    <w:rsid w:val="0002454C"/>
    <w:rsid w:val="00026F0B"/>
    <w:rsid w:val="00034B28"/>
    <w:rsid w:val="0003508C"/>
    <w:rsid w:val="000423CB"/>
    <w:rsid w:val="00047B25"/>
    <w:rsid w:val="0005000D"/>
    <w:rsid w:val="00056F2D"/>
    <w:rsid w:val="00065629"/>
    <w:rsid w:val="00066B9D"/>
    <w:rsid w:val="00071FEC"/>
    <w:rsid w:val="00072317"/>
    <w:rsid w:val="000778E8"/>
    <w:rsid w:val="00085A08"/>
    <w:rsid w:val="00085B82"/>
    <w:rsid w:val="000908E3"/>
    <w:rsid w:val="00095830"/>
    <w:rsid w:val="000A329D"/>
    <w:rsid w:val="000A62F2"/>
    <w:rsid w:val="000B608E"/>
    <w:rsid w:val="000C0789"/>
    <w:rsid w:val="000D192E"/>
    <w:rsid w:val="000E1538"/>
    <w:rsid w:val="000E390C"/>
    <w:rsid w:val="000E484F"/>
    <w:rsid w:val="000F6FDF"/>
    <w:rsid w:val="00103F33"/>
    <w:rsid w:val="001143C5"/>
    <w:rsid w:val="0012461D"/>
    <w:rsid w:val="001274F2"/>
    <w:rsid w:val="00127A7A"/>
    <w:rsid w:val="0013159B"/>
    <w:rsid w:val="00133B60"/>
    <w:rsid w:val="0013680E"/>
    <w:rsid w:val="00142990"/>
    <w:rsid w:val="00146B49"/>
    <w:rsid w:val="00155264"/>
    <w:rsid w:val="001564E5"/>
    <w:rsid w:val="0015666E"/>
    <w:rsid w:val="00161983"/>
    <w:rsid w:val="00173A06"/>
    <w:rsid w:val="0018604C"/>
    <w:rsid w:val="00196806"/>
    <w:rsid w:val="001A40A5"/>
    <w:rsid w:val="001C2446"/>
    <w:rsid w:val="001C34F3"/>
    <w:rsid w:val="001C43B5"/>
    <w:rsid w:val="001C4B64"/>
    <w:rsid w:val="001C51B3"/>
    <w:rsid w:val="001C52F2"/>
    <w:rsid w:val="001D218C"/>
    <w:rsid w:val="001D411A"/>
    <w:rsid w:val="001D52AF"/>
    <w:rsid w:val="001D6CCA"/>
    <w:rsid w:val="001F3B66"/>
    <w:rsid w:val="001F4BB0"/>
    <w:rsid w:val="00205D06"/>
    <w:rsid w:val="002110DD"/>
    <w:rsid w:val="00211831"/>
    <w:rsid w:val="00213464"/>
    <w:rsid w:val="00216533"/>
    <w:rsid w:val="00216E01"/>
    <w:rsid w:val="00226D29"/>
    <w:rsid w:val="00234209"/>
    <w:rsid w:val="002361FF"/>
    <w:rsid w:val="00245CD6"/>
    <w:rsid w:val="00247EF2"/>
    <w:rsid w:val="002537DA"/>
    <w:rsid w:val="00255E75"/>
    <w:rsid w:val="002567A8"/>
    <w:rsid w:val="0026648E"/>
    <w:rsid w:val="0026687B"/>
    <w:rsid w:val="002713F8"/>
    <w:rsid w:val="00272BA3"/>
    <w:rsid w:val="00273F7B"/>
    <w:rsid w:val="00287245"/>
    <w:rsid w:val="00296231"/>
    <w:rsid w:val="002A0A1C"/>
    <w:rsid w:val="002A2B3C"/>
    <w:rsid w:val="002C1863"/>
    <w:rsid w:val="002C454E"/>
    <w:rsid w:val="002C4611"/>
    <w:rsid w:val="002C7D43"/>
    <w:rsid w:val="002D0641"/>
    <w:rsid w:val="002D6610"/>
    <w:rsid w:val="002F5A85"/>
    <w:rsid w:val="00316643"/>
    <w:rsid w:val="003255A9"/>
    <w:rsid w:val="003331D1"/>
    <w:rsid w:val="00335EF8"/>
    <w:rsid w:val="00341FD5"/>
    <w:rsid w:val="00343E5A"/>
    <w:rsid w:val="00347640"/>
    <w:rsid w:val="00350417"/>
    <w:rsid w:val="00350DC6"/>
    <w:rsid w:val="00360890"/>
    <w:rsid w:val="003720A5"/>
    <w:rsid w:val="00372579"/>
    <w:rsid w:val="003735F9"/>
    <w:rsid w:val="0037448E"/>
    <w:rsid w:val="0037484D"/>
    <w:rsid w:val="00375CEA"/>
    <w:rsid w:val="0038112E"/>
    <w:rsid w:val="00384092"/>
    <w:rsid w:val="00386541"/>
    <w:rsid w:val="003A1BCB"/>
    <w:rsid w:val="003B0ABD"/>
    <w:rsid w:val="003B1AB9"/>
    <w:rsid w:val="003C05E1"/>
    <w:rsid w:val="003C3999"/>
    <w:rsid w:val="003C40D9"/>
    <w:rsid w:val="003D20E6"/>
    <w:rsid w:val="003D5AA6"/>
    <w:rsid w:val="003F06AF"/>
    <w:rsid w:val="003F19C9"/>
    <w:rsid w:val="003F50B1"/>
    <w:rsid w:val="00417360"/>
    <w:rsid w:val="004173F1"/>
    <w:rsid w:val="00420C29"/>
    <w:rsid w:val="00422A90"/>
    <w:rsid w:val="00425ED5"/>
    <w:rsid w:val="00430180"/>
    <w:rsid w:val="00431340"/>
    <w:rsid w:val="00444A98"/>
    <w:rsid w:val="004514AD"/>
    <w:rsid w:val="00457848"/>
    <w:rsid w:val="00477F5D"/>
    <w:rsid w:val="0048336C"/>
    <w:rsid w:val="00497980"/>
    <w:rsid w:val="004A16FC"/>
    <w:rsid w:val="004A2C51"/>
    <w:rsid w:val="004A369F"/>
    <w:rsid w:val="004A475D"/>
    <w:rsid w:val="004A6837"/>
    <w:rsid w:val="004A684A"/>
    <w:rsid w:val="004A6DE4"/>
    <w:rsid w:val="004B7E87"/>
    <w:rsid w:val="004C00D1"/>
    <w:rsid w:val="004C50ED"/>
    <w:rsid w:val="004C684A"/>
    <w:rsid w:val="004C7508"/>
    <w:rsid w:val="004D1125"/>
    <w:rsid w:val="004D38F7"/>
    <w:rsid w:val="004D5FFA"/>
    <w:rsid w:val="004E4457"/>
    <w:rsid w:val="004E6E53"/>
    <w:rsid w:val="004F0CE8"/>
    <w:rsid w:val="004F18D3"/>
    <w:rsid w:val="005043FD"/>
    <w:rsid w:val="005108BB"/>
    <w:rsid w:val="005179A8"/>
    <w:rsid w:val="00521877"/>
    <w:rsid w:val="0052361C"/>
    <w:rsid w:val="00531106"/>
    <w:rsid w:val="005448FA"/>
    <w:rsid w:val="0056104A"/>
    <w:rsid w:val="00561C74"/>
    <w:rsid w:val="005707FE"/>
    <w:rsid w:val="00574A88"/>
    <w:rsid w:val="00584836"/>
    <w:rsid w:val="00586EFD"/>
    <w:rsid w:val="005914DC"/>
    <w:rsid w:val="005915AC"/>
    <w:rsid w:val="00593EB5"/>
    <w:rsid w:val="0059506C"/>
    <w:rsid w:val="005A28B1"/>
    <w:rsid w:val="005B1393"/>
    <w:rsid w:val="005B77D8"/>
    <w:rsid w:val="005C1444"/>
    <w:rsid w:val="005C1A8D"/>
    <w:rsid w:val="005C5F40"/>
    <w:rsid w:val="005E1D8C"/>
    <w:rsid w:val="005F1D86"/>
    <w:rsid w:val="005F353B"/>
    <w:rsid w:val="00601782"/>
    <w:rsid w:val="00614622"/>
    <w:rsid w:val="00616535"/>
    <w:rsid w:val="00617147"/>
    <w:rsid w:val="0062460A"/>
    <w:rsid w:val="006313AD"/>
    <w:rsid w:val="00632138"/>
    <w:rsid w:val="006417C2"/>
    <w:rsid w:val="00641842"/>
    <w:rsid w:val="00646E7D"/>
    <w:rsid w:val="00652CFE"/>
    <w:rsid w:val="00653EBF"/>
    <w:rsid w:val="00654033"/>
    <w:rsid w:val="00665C88"/>
    <w:rsid w:val="00670071"/>
    <w:rsid w:val="00673656"/>
    <w:rsid w:val="006754E3"/>
    <w:rsid w:val="00682CD4"/>
    <w:rsid w:val="00685438"/>
    <w:rsid w:val="006865C8"/>
    <w:rsid w:val="006A0427"/>
    <w:rsid w:val="006C1E9B"/>
    <w:rsid w:val="006C7E1D"/>
    <w:rsid w:val="006D17C4"/>
    <w:rsid w:val="006D3652"/>
    <w:rsid w:val="006D6925"/>
    <w:rsid w:val="006E0E08"/>
    <w:rsid w:val="006E3CEB"/>
    <w:rsid w:val="006E6722"/>
    <w:rsid w:val="006F2F4E"/>
    <w:rsid w:val="006F3518"/>
    <w:rsid w:val="006F3870"/>
    <w:rsid w:val="006F7FA2"/>
    <w:rsid w:val="0070599D"/>
    <w:rsid w:val="00707A5C"/>
    <w:rsid w:val="007149C2"/>
    <w:rsid w:val="00717CA2"/>
    <w:rsid w:val="00732182"/>
    <w:rsid w:val="00734132"/>
    <w:rsid w:val="00752B13"/>
    <w:rsid w:val="0075750C"/>
    <w:rsid w:val="00762C5E"/>
    <w:rsid w:val="007652A5"/>
    <w:rsid w:val="00766520"/>
    <w:rsid w:val="007679DD"/>
    <w:rsid w:val="00767B2A"/>
    <w:rsid w:val="00772B06"/>
    <w:rsid w:val="007752C7"/>
    <w:rsid w:val="00777953"/>
    <w:rsid w:val="00777F03"/>
    <w:rsid w:val="0078067E"/>
    <w:rsid w:val="00781D43"/>
    <w:rsid w:val="00786338"/>
    <w:rsid w:val="007C3730"/>
    <w:rsid w:val="007D4460"/>
    <w:rsid w:val="007E4DB2"/>
    <w:rsid w:val="007E72FE"/>
    <w:rsid w:val="00805817"/>
    <w:rsid w:val="008064CE"/>
    <w:rsid w:val="008073E8"/>
    <w:rsid w:val="00814A46"/>
    <w:rsid w:val="00816099"/>
    <w:rsid w:val="00821C0E"/>
    <w:rsid w:val="00822048"/>
    <w:rsid w:val="00822A7A"/>
    <w:rsid w:val="008253BB"/>
    <w:rsid w:val="00827794"/>
    <w:rsid w:val="00842CD2"/>
    <w:rsid w:val="00844B4A"/>
    <w:rsid w:val="008531E5"/>
    <w:rsid w:val="00860B37"/>
    <w:rsid w:val="00860E72"/>
    <w:rsid w:val="0086461A"/>
    <w:rsid w:val="00865C05"/>
    <w:rsid w:val="00865E45"/>
    <w:rsid w:val="00880C7B"/>
    <w:rsid w:val="0088260F"/>
    <w:rsid w:val="0089604C"/>
    <w:rsid w:val="008965B3"/>
    <w:rsid w:val="008A07C7"/>
    <w:rsid w:val="008A4757"/>
    <w:rsid w:val="008A6AAD"/>
    <w:rsid w:val="008B31C2"/>
    <w:rsid w:val="008B4681"/>
    <w:rsid w:val="008B6322"/>
    <w:rsid w:val="008C2AAD"/>
    <w:rsid w:val="008C5253"/>
    <w:rsid w:val="008F53E0"/>
    <w:rsid w:val="00900071"/>
    <w:rsid w:val="00902E28"/>
    <w:rsid w:val="0090673A"/>
    <w:rsid w:val="009166CE"/>
    <w:rsid w:val="00925EDF"/>
    <w:rsid w:val="00933647"/>
    <w:rsid w:val="00934202"/>
    <w:rsid w:val="00935034"/>
    <w:rsid w:val="00940579"/>
    <w:rsid w:val="009437D6"/>
    <w:rsid w:val="00951604"/>
    <w:rsid w:val="00962DE4"/>
    <w:rsid w:val="00967037"/>
    <w:rsid w:val="009734B5"/>
    <w:rsid w:val="0097574A"/>
    <w:rsid w:val="00977F7E"/>
    <w:rsid w:val="0098290A"/>
    <w:rsid w:val="00984817"/>
    <w:rsid w:val="00994066"/>
    <w:rsid w:val="00994CD3"/>
    <w:rsid w:val="00994DAE"/>
    <w:rsid w:val="009B076F"/>
    <w:rsid w:val="009B392F"/>
    <w:rsid w:val="009B69B2"/>
    <w:rsid w:val="009C1491"/>
    <w:rsid w:val="009C2A40"/>
    <w:rsid w:val="009C2D6F"/>
    <w:rsid w:val="009C39D4"/>
    <w:rsid w:val="009C42D4"/>
    <w:rsid w:val="009C71BA"/>
    <w:rsid w:val="009C7D00"/>
    <w:rsid w:val="009D329D"/>
    <w:rsid w:val="009E1DC9"/>
    <w:rsid w:val="009E5CBB"/>
    <w:rsid w:val="009E673C"/>
    <w:rsid w:val="00A001AE"/>
    <w:rsid w:val="00A030C9"/>
    <w:rsid w:val="00A05F9A"/>
    <w:rsid w:val="00A17B5B"/>
    <w:rsid w:val="00A261DA"/>
    <w:rsid w:val="00A32913"/>
    <w:rsid w:val="00A400A9"/>
    <w:rsid w:val="00A40F8D"/>
    <w:rsid w:val="00A4226C"/>
    <w:rsid w:val="00A43244"/>
    <w:rsid w:val="00A61AC6"/>
    <w:rsid w:val="00A76E0B"/>
    <w:rsid w:val="00A8322A"/>
    <w:rsid w:val="00A83C75"/>
    <w:rsid w:val="00A84423"/>
    <w:rsid w:val="00A92CB9"/>
    <w:rsid w:val="00AA0052"/>
    <w:rsid w:val="00AA0248"/>
    <w:rsid w:val="00AA08B2"/>
    <w:rsid w:val="00AA11EA"/>
    <w:rsid w:val="00AB07A9"/>
    <w:rsid w:val="00AB1CE7"/>
    <w:rsid w:val="00AB26D9"/>
    <w:rsid w:val="00AB3C10"/>
    <w:rsid w:val="00AB6989"/>
    <w:rsid w:val="00AC0068"/>
    <w:rsid w:val="00AC21FD"/>
    <w:rsid w:val="00AD2260"/>
    <w:rsid w:val="00AD2606"/>
    <w:rsid w:val="00AD2B47"/>
    <w:rsid w:val="00AD5270"/>
    <w:rsid w:val="00AE6FCF"/>
    <w:rsid w:val="00AF643B"/>
    <w:rsid w:val="00AF6F6F"/>
    <w:rsid w:val="00B03867"/>
    <w:rsid w:val="00B07940"/>
    <w:rsid w:val="00B233B3"/>
    <w:rsid w:val="00B248BA"/>
    <w:rsid w:val="00B302A4"/>
    <w:rsid w:val="00B337B0"/>
    <w:rsid w:val="00B40626"/>
    <w:rsid w:val="00B40A0F"/>
    <w:rsid w:val="00B4216D"/>
    <w:rsid w:val="00B42FE9"/>
    <w:rsid w:val="00B43DFB"/>
    <w:rsid w:val="00B52916"/>
    <w:rsid w:val="00B54D3C"/>
    <w:rsid w:val="00B55801"/>
    <w:rsid w:val="00B61E74"/>
    <w:rsid w:val="00B67202"/>
    <w:rsid w:val="00B67297"/>
    <w:rsid w:val="00B675B1"/>
    <w:rsid w:val="00B73304"/>
    <w:rsid w:val="00B74E6B"/>
    <w:rsid w:val="00B77714"/>
    <w:rsid w:val="00B86095"/>
    <w:rsid w:val="00B86C9E"/>
    <w:rsid w:val="00B90D2D"/>
    <w:rsid w:val="00BA28CC"/>
    <w:rsid w:val="00BA7401"/>
    <w:rsid w:val="00BB144C"/>
    <w:rsid w:val="00BB2BCD"/>
    <w:rsid w:val="00BE265A"/>
    <w:rsid w:val="00BE38D1"/>
    <w:rsid w:val="00BF77A7"/>
    <w:rsid w:val="00C17CBB"/>
    <w:rsid w:val="00C17F75"/>
    <w:rsid w:val="00C4616B"/>
    <w:rsid w:val="00C50ECB"/>
    <w:rsid w:val="00C51043"/>
    <w:rsid w:val="00C52BC0"/>
    <w:rsid w:val="00C53E9C"/>
    <w:rsid w:val="00C56AC7"/>
    <w:rsid w:val="00C57AFE"/>
    <w:rsid w:val="00C6035F"/>
    <w:rsid w:val="00C61A87"/>
    <w:rsid w:val="00C63602"/>
    <w:rsid w:val="00C6377D"/>
    <w:rsid w:val="00C65F0F"/>
    <w:rsid w:val="00C67487"/>
    <w:rsid w:val="00C739C4"/>
    <w:rsid w:val="00C74472"/>
    <w:rsid w:val="00C76784"/>
    <w:rsid w:val="00C776D4"/>
    <w:rsid w:val="00C77EC5"/>
    <w:rsid w:val="00C82DB5"/>
    <w:rsid w:val="00C8354B"/>
    <w:rsid w:val="00C871AA"/>
    <w:rsid w:val="00C87771"/>
    <w:rsid w:val="00CA3805"/>
    <w:rsid w:val="00CA65EB"/>
    <w:rsid w:val="00CB6CE6"/>
    <w:rsid w:val="00CB75C1"/>
    <w:rsid w:val="00CC179B"/>
    <w:rsid w:val="00CC1FE5"/>
    <w:rsid w:val="00CE599A"/>
    <w:rsid w:val="00CE5D79"/>
    <w:rsid w:val="00CE6891"/>
    <w:rsid w:val="00CF533A"/>
    <w:rsid w:val="00CF543F"/>
    <w:rsid w:val="00D02B3B"/>
    <w:rsid w:val="00D10E69"/>
    <w:rsid w:val="00D15311"/>
    <w:rsid w:val="00D235E6"/>
    <w:rsid w:val="00D34D37"/>
    <w:rsid w:val="00D3701F"/>
    <w:rsid w:val="00D406FA"/>
    <w:rsid w:val="00D41483"/>
    <w:rsid w:val="00D46CA8"/>
    <w:rsid w:val="00D55C8C"/>
    <w:rsid w:val="00D55F70"/>
    <w:rsid w:val="00D57100"/>
    <w:rsid w:val="00D57FF4"/>
    <w:rsid w:val="00D61A24"/>
    <w:rsid w:val="00D6533D"/>
    <w:rsid w:val="00D753D4"/>
    <w:rsid w:val="00D75923"/>
    <w:rsid w:val="00DA19A5"/>
    <w:rsid w:val="00DD4FF9"/>
    <w:rsid w:val="00DE2FEF"/>
    <w:rsid w:val="00DE72EF"/>
    <w:rsid w:val="00DF1FC3"/>
    <w:rsid w:val="00DF4985"/>
    <w:rsid w:val="00DF7193"/>
    <w:rsid w:val="00E02EA4"/>
    <w:rsid w:val="00E061A2"/>
    <w:rsid w:val="00E21D12"/>
    <w:rsid w:val="00E263A1"/>
    <w:rsid w:val="00E35431"/>
    <w:rsid w:val="00E35812"/>
    <w:rsid w:val="00E444B6"/>
    <w:rsid w:val="00E45A64"/>
    <w:rsid w:val="00E57EE2"/>
    <w:rsid w:val="00E60E34"/>
    <w:rsid w:val="00E738FA"/>
    <w:rsid w:val="00E82FDC"/>
    <w:rsid w:val="00E871D7"/>
    <w:rsid w:val="00E96290"/>
    <w:rsid w:val="00EA3289"/>
    <w:rsid w:val="00EA351B"/>
    <w:rsid w:val="00EA715D"/>
    <w:rsid w:val="00EA7F2C"/>
    <w:rsid w:val="00EB0F47"/>
    <w:rsid w:val="00EB76D7"/>
    <w:rsid w:val="00EC0419"/>
    <w:rsid w:val="00EC2D45"/>
    <w:rsid w:val="00EC4C9C"/>
    <w:rsid w:val="00ED259D"/>
    <w:rsid w:val="00ED51EE"/>
    <w:rsid w:val="00ED6BF1"/>
    <w:rsid w:val="00EE142A"/>
    <w:rsid w:val="00EF09BF"/>
    <w:rsid w:val="00EF3719"/>
    <w:rsid w:val="00EF4D43"/>
    <w:rsid w:val="00F007F2"/>
    <w:rsid w:val="00F0582E"/>
    <w:rsid w:val="00F07CB2"/>
    <w:rsid w:val="00F1571E"/>
    <w:rsid w:val="00F21781"/>
    <w:rsid w:val="00F2514F"/>
    <w:rsid w:val="00F34E93"/>
    <w:rsid w:val="00F406F0"/>
    <w:rsid w:val="00F54AFF"/>
    <w:rsid w:val="00F54B4F"/>
    <w:rsid w:val="00F55548"/>
    <w:rsid w:val="00F62550"/>
    <w:rsid w:val="00F66FFB"/>
    <w:rsid w:val="00F72DFA"/>
    <w:rsid w:val="00F74246"/>
    <w:rsid w:val="00F81D37"/>
    <w:rsid w:val="00F82B1B"/>
    <w:rsid w:val="00F830A7"/>
    <w:rsid w:val="00F847E7"/>
    <w:rsid w:val="00F9062F"/>
    <w:rsid w:val="00F96F14"/>
    <w:rsid w:val="00FA0DA3"/>
    <w:rsid w:val="00FA3DE7"/>
    <w:rsid w:val="00FB7E07"/>
    <w:rsid w:val="00FE6A8D"/>
    <w:rsid w:val="00FF249F"/>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8A8A0"/>
  <w14:defaultImageDpi w14:val="330"/>
  <w15:chartTrackingRefBased/>
  <w15:docId w15:val="{93FFE5C1-BAE5-4AF8-9349-7A14C761A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6">
    <w:name w:val="heading 6"/>
    <w:basedOn w:val="Normal"/>
    <w:next w:val="Normal"/>
    <w:link w:val="Heading6Char"/>
    <w:uiPriority w:val="9"/>
    <w:semiHidden/>
    <w:unhideWhenUsed/>
    <w:qFormat/>
    <w:rsid w:val="00652CFE"/>
    <w:pPr>
      <w:keepNext/>
      <w:keepLines/>
      <w:spacing w:before="40" w:after="0"/>
      <w:outlineLvl w:val="5"/>
    </w:pPr>
    <w:rPr>
      <w:rFonts w:eastAsiaTheme="majorEastAsia" w:cstheme="majorBidi"/>
      <w:i/>
      <w:iCs/>
      <w:color w:val="595959" w:themeColor="text1" w:themeTint="A6"/>
      <w:kern w:val="2"/>
      <w:lang w:val="en-AU"/>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s-Abstract-head">
    <w:name w:val="Els-Abstract-head"/>
    <w:next w:val="Normal"/>
    <w:rsid w:val="00431340"/>
    <w:pPr>
      <w:keepNext/>
      <w:pBdr>
        <w:top w:val="single" w:sz="4" w:space="10" w:color="auto"/>
      </w:pBdr>
      <w:suppressAutoHyphens/>
      <w:spacing w:after="220" w:line="220" w:lineRule="exact"/>
    </w:pPr>
    <w:rPr>
      <w:rFonts w:ascii="Times New Roman" w:eastAsia="SimSun" w:hAnsi="Times New Roman" w:cs="Times New Roman"/>
      <w:b/>
      <w:sz w:val="18"/>
      <w:szCs w:val="20"/>
      <w:lang w:val="en-US"/>
    </w:rPr>
  </w:style>
  <w:style w:type="paragraph" w:customStyle="1" w:styleId="Els-Abstract-text">
    <w:name w:val="Els-Abstract-text"/>
    <w:next w:val="Normal"/>
    <w:rsid w:val="00431340"/>
    <w:pPr>
      <w:spacing w:after="0" w:line="220" w:lineRule="exact"/>
      <w:jc w:val="both"/>
    </w:pPr>
    <w:rPr>
      <w:rFonts w:ascii="Times New Roman" w:eastAsia="SimSun" w:hAnsi="Times New Roman" w:cs="Times New Roman"/>
      <w:sz w:val="18"/>
      <w:szCs w:val="20"/>
      <w:lang w:val="en-US"/>
    </w:rPr>
  </w:style>
  <w:style w:type="paragraph" w:customStyle="1" w:styleId="Els-Affiliation">
    <w:name w:val="Els-Affiliation"/>
    <w:next w:val="Els-Abstract-head"/>
    <w:rsid w:val="00431340"/>
    <w:pPr>
      <w:suppressAutoHyphens/>
      <w:spacing w:after="0" w:line="200" w:lineRule="exact"/>
      <w:jc w:val="center"/>
    </w:pPr>
    <w:rPr>
      <w:rFonts w:ascii="Times New Roman" w:eastAsia="SimSun" w:hAnsi="Times New Roman" w:cs="Times New Roman"/>
      <w:i/>
      <w:noProof/>
      <w:sz w:val="16"/>
      <w:szCs w:val="20"/>
      <w:lang w:val="en-US"/>
    </w:rPr>
  </w:style>
  <w:style w:type="paragraph" w:customStyle="1" w:styleId="Els-Author">
    <w:name w:val="Els-Author"/>
    <w:next w:val="Normal"/>
    <w:rsid w:val="00431340"/>
    <w:pPr>
      <w:keepNext/>
      <w:suppressAutoHyphens/>
      <w:spacing w:line="300" w:lineRule="exact"/>
      <w:jc w:val="center"/>
    </w:pPr>
    <w:rPr>
      <w:rFonts w:ascii="Times New Roman" w:eastAsia="SimSun" w:hAnsi="Times New Roman" w:cs="Times New Roman"/>
      <w:noProof/>
      <w:sz w:val="26"/>
      <w:szCs w:val="20"/>
      <w:lang w:val="en-US"/>
    </w:rPr>
  </w:style>
  <w:style w:type="paragraph" w:customStyle="1" w:styleId="Els-footnote">
    <w:name w:val="Els-footnote"/>
    <w:rsid w:val="00431340"/>
    <w:pPr>
      <w:keepLines/>
      <w:widowControl w:val="0"/>
      <w:spacing w:after="0" w:line="200" w:lineRule="exact"/>
      <w:ind w:firstLine="245"/>
      <w:jc w:val="both"/>
    </w:pPr>
    <w:rPr>
      <w:rFonts w:ascii="Times New Roman" w:eastAsia="SimSun" w:hAnsi="Times New Roman" w:cs="Times New Roman"/>
      <w:sz w:val="16"/>
      <w:szCs w:val="20"/>
      <w:lang w:val="en-US"/>
    </w:rPr>
  </w:style>
  <w:style w:type="paragraph" w:customStyle="1" w:styleId="Els-Title">
    <w:name w:val="Els-Title"/>
    <w:next w:val="Els-Author"/>
    <w:autoRedefine/>
    <w:rsid w:val="00C67487"/>
    <w:pPr>
      <w:suppressAutoHyphens/>
      <w:spacing w:after="240" w:line="400" w:lineRule="exact"/>
      <w:jc w:val="center"/>
    </w:pPr>
    <w:rPr>
      <w:rFonts w:ascii="Times New Roman" w:eastAsia="SimSun" w:hAnsi="Times New Roman" w:cs="Times New Roman"/>
      <w:sz w:val="32"/>
      <w:szCs w:val="32"/>
      <w:lang w:val="en-US"/>
    </w:rPr>
  </w:style>
  <w:style w:type="paragraph" w:customStyle="1" w:styleId="DocHead">
    <w:name w:val="DocHead"/>
    <w:rsid w:val="00431340"/>
    <w:pPr>
      <w:spacing w:before="240" w:after="240" w:line="240" w:lineRule="auto"/>
      <w:jc w:val="center"/>
    </w:pPr>
    <w:rPr>
      <w:rFonts w:ascii="Times New Roman" w:eastAsia="SimSun" w:hAnsi="Times New Roman" w:cs="Times New Roman"/>
      <w:sz w:val="24"/>
      <w:szCs w:val="20"/>
      <w:lang w:val="en-US"/>
    </w:rPr>
  </w:style>
  <w:style w:type="paragraph" w:customStyle="1" w:styleId="Els-1storder-head">
    <w:name w:val="Els-1storder-head"/>
    <w:next w:val="Normal"/>
    <w:rsid w:val="00431340"/>
    <w:pPr>
      <w:keepNext/>
      <w:numPr>
        <w:numId w:val="1"/>
      </w:numPr>
      <w:suppressAutoHyphens/>
      <w:spacing w:before="240" w:after="240" w:line="240" w:lineRule="exact"/>
    </w:pPr>
    <w:rPr>
      <w:rFonts w:ascii="Times New Roman" w:eastAsia="SimSun" w:hAnsi="Times New Roman" w:cs="Times New Roman"/>
      <w:b/>
      <w:sz w:val="20"/>
      <w:szCs w:val="20"/>
      <w:lang w:val="en-US"/>
    </w:rPr>
  </w:style>
  <w:style w:type="paragraph" w:customStyle="1" w:styleId="Els-2ndorder-head">
    <w:name w:val="Els-2ndorder-head"/>
    <w:next w:val="Normal"/>
    <w:rsid w:val="00431340"/>
    <w:pPr>
      <w:keepNext/>
      <w:numPr>
        <w:ilvl w:val="1"/>
        <w:numId w:val="1"/>
      </w:numPr>
      <w:suppressAutoHyphens/>
      <w:spacing w:before="240" w:after="240" w:line="240" w:lineRule="exact"/>
    </w:pPr>
    <w:rPr>
      <w:rFonts w:ascii="Times New Roman" w:eastAsia="SimSun" w:hAnsi="Times New Roman" w:cs="Times New Roman"/>
      <w:i/>
      <w:sz w:val="20"/>
      <w:szCs w:val="20"/>
      <w:lang w:val="en-US"/>
    </w:rPr>
  </w:style>
  <w:style w:type="paragraph" w:customStyle="1" w:styleId="Els-3rdorder-head">
    <w:name w:val="Els-3rdorder-head"/>
    <w:next w:val="Normal"/>
    <w:rsid w:val="00431340"/>
    <w:pPr>
      <w:keepNext/>
      <w:numPr>
        <w:ilvl w:val="2"/>
        <w:numId w:val="1"/>
      </w:numPr>
      <w:suppressAutoHyphens/>
      <w:spacing w:before="240" w:after="0" w:line="240" w:lineRule="exact"/>
    </w:pPr>
    <w:rPr>
      <w:rFonts w:ascii="Times New Roman" w:eastAsia="SimSun" w:hAnsi="Times New Roman" w:cs="Times New Roman"/>
      <w:i/>
      <w:sz w:val="20"/>
      <w:szCs w:val="20"/>
      <w:lang w:val="en-US"/>
    </w:rPr>
  </w:style>
  <w:style w:type="paragraph" w:customStyle="1" w:styleId="Els-4thorder-head">
    <w:name w:val="Els-4thorder-head"/>
    <w:next w:val="Normal"/>
    <w:rsid w:val="00431340"/>
    <w:pPr>
      <w:keepNext/>
      <w:numPr>
        <w:ilvl w:val="3"/>
        <w:numId w:val="1"/>
      </w:numPr>
      <w:suppressAutoHyphens/>
      <w:spacing w:before="240" w:after="0" w:line="240" w:lineRule="exact"/>
    </w:pPr>
    <w:rPr>
      <w:rFonts w:ascii="Times New Roman" w:eastAsia="SimSun" w:hAnsi="Times New Roman" w:cs="Times New Roman"/>
      <w:i/>
      <w:sz w:val="20"/>
      <w:szCs w:val="20"/>
      <w:lang w:val="en-US"/>
    </w:rPr>
  </w:style>
  <w:style w:type="paragraph" w:customStyle="1" w:styleId="Els-keywords">
    <w:name w:val="Els-keywords"/>
    <w:next w:val="Normal"/>
    <w:rsid w:val="00431340"/>
    <w:pPr>
      <w:pBdr>
        <w:bottom w:val="single" w:sz="4" w:space="10" w:color="auto"/>
      </w:pBdr>
      <w:spacing w:after="200" w:line="200" w:lineRule="exact"/>
    </w:pPr>
    <w:rPr>
      <w:rFonts w:ascii="Times New Roman" w:eastAsia="SimSun" w:hAnsi="Times New Roman" w:cs="Times New Roman"/>
      <w:noProof/>
      <w:sz w:val="16"/>
      <w:szCs w:val="20"/>
      <w:lang w:val="en-US"/>
    </w:rPr>
  </w:style>
  <w:style w:type="paragraph" w:styleId="Header">
    <w:name w:val="header"/>
    <w:basedOn w:val="Normal"/>
    <w:link w:val="HeaderChar"/>
    <w:uiPriority w:val="99"/>
    <w:unhideWhenUsed/>
    <w:rsid w:val="00D10E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0E69"/>
  </w:style>
  <w:style w:type="paragraph" w:styleId="Footer">
    <w:name w:val="footer"/>
    <w:basedOn w:val="Normal"/>
    <w:link w:val="FooterChar"/>
    <w:uiPriority w:val="99"/>
    <w:unhideWhenUsed/>
    <w:rsid w:val="00D10E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0E69"/>
  </w:style>
  <w:style w:type="character" w:customStyle="1" w:styleId="Heading6Char">
    <w:name w:val="Heading 6 Char"/>
    <w:basedOn w:val="DefaultParagraphFont"/>
    <w:link w:val="Heading6"/>
    <w:uiPriority w:val="9"/>
    <w:semiHidden/>
    <w:rsid w:val="00652CFE"/>
    <w:rPr>
      <w:rFonts w:eastAsiaTheme="majorEastAsia" w:cstheme="majorBidi"/>
      <w:i/>
      <w:iCs/>
      <w:color w:val="595959" w:themeColor="text1" w:themeTint="A6"/>
      <w:kern w:val="2"/>
      <w:lang w:val="en-AU"/>
      <w14:ligatures w14:val="standardContextual"/>
    </w:rPr>
  </w:style>
  <w:style w:type="paragraph" w:styleId="NormalWeb">
    <w:name w:val="Normal (Web)"/>
    <w:basedOn w:val="Normal"/>
    <w:uiPriority w:val="99"/>
    <w:unhideWhenUsed/>
    <w:rsid w:val="00734132"/>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styleId="Emphasis">
    <w:name w:val="Emphasis"/>
    <w:basedOn w:val="DefaultParagraphFont"/>
    <w:uiPriority w:val="20"/>
    <w:qFormat/>
    <w:rsid w:val="0015666E"/>
    <w:rPr>
      <w:i/>
      <w:iCs/>
    </w:rPr>
  </w:style>
  <w:style w:type="character" w:styleId="PlaceholderText">
    <w:name w:val="Placeholder Text"/>
    <w:basedOn w:val="DefaultParagraphFont"/>
    <w:uiPriority w:val="99"/>
    <w:semiHidden/>
    <w:rsid w:val="00586EFD"/>
    <w:rPr>
      <w:color w:val="666666"/>
    </w:rPr>
  </w:style>
  <w:style w:type="character" w:styleId="Hyperlink">
    <w:name w:val="Hyperlink"/>
    <w:basedOn w:val="DefaultParagraphFont"/>
    <w:uiPriority w:val="99"/>
    <w:unhideWhenUsed/>
    <w:rsid w:val="004F0CE8"/>
    <w:rPr>
      <w:color w:val="0563C1" w:themeColor="hyperlink"/>
      <w:u w:val="single"/>
    </w:rPr>
  </w:style>
  <w:style w:type="character" w:styleId="UnresolvedMention">
    <w:name w:val="Unresolved Mention"/>
    <w:basedOn w:val="DefaultParagraphFont"/>
    <w:uiPriority w:val="99"/>
    <w:semiHidden/>
    <w:unhideWhenUsed/>
    <w:rsid w:val="004F0CE8"/>
    <w:rPr>
      <w:color w:val="605E5C"/>
      <w:shd w:val="clear" w:color="auto" w:fill="E1DFDD"/>
    </w:rPr>
  </w:style>
  <w:style w:type="paragraph" w:styleId="Revision">
    <w:name w:val="Revision"/>
    <w:hidden/>
    <w:uiPriority w:val="99"/>
    <w:semiHidden/>
    <w:rsid w:val="001F4BB0"/>
    <w:pPr>
      <w:spacing w:after="0" w:line="240" w:lineRule="auto"/>
    </w:pPr>
  </w:style>
  <w:style w:type="character" w:styleId="CommentReference">
    <w:name w:val="annotation reference"/>
    <w:basedOn w:val="DefaultParagraphFont"/>
    <w:uiPriority w:val="99"/>
    <w:semiHidden/>
    <w:unhideWhenUsed/>
    <w:rsid w:val="00865E45"/>
    <w:rPr>
      <w:sz w:val="16"/>
      <w:szCs w:val="16"/>
    </w:rPr>
  </w:style>
  <w:style w:type="paragraph" w:styleId="CommentText">
    <w:name w:val="annotation text"/>
    <w:basedOn w:val="Normal"/>
    <w:link w:val="CommentTextChar"/>
    <w:uiPriority w:val="99"/>
    <w:unhideWhenUsed/>
    <w:rsid w:val="00865E45"/>
    <w:pPr>
      <w:spacing w:line="240" w:lineRule="auto"/>
    </w:pPr>
    <w:rPr>
      <w:sz w:val="20"/>
      <w:szCs w:val="20"/>
    </w:rPr>
  </w:style>
  <w:style w:type="character" w:customStyle="1" w:styleId="CommentTextChar">
    <w:name w:val="Comment Text Char"/>
    <w:basedOn w:val="DefaultParagraphFont"/>
    <w:link w:val="CommentText"/>
    <w:uiPriority w:val="99"/>
    <w:rsid w:val="00865E45"/>
    <w:rPr>
      <w:sz w:val="20"/>
      <w:szCs w:val="20"/>
    </w:rPr>
  </w:style>
  <w:style w:type="paragraph" w:styleId="CommentSubject">
    <w:name w:val="annotation subject"/>
    <w:basedOn w:val="CommentText"/>
    <w:next w:val="CommentText"/>
    <w:link w:val="CommentSubjectChar"/>
    <w:uiPriority w:val="99"/>
    <w:semiHidden/>
    <w:unhideWhenUsed/>
    <w:rsid w:val="00865E45"/>
    <w:rPr>
      <w:b/>
      <w:bCs/>
    </w:rPr>
  </w:style>
  <w:style w:type="character" w:customStyle="1" w:styleId="CommentSubjectChar">
    <w:name w:val="Comment Subject Char"/>
    <w:basedOn w:val="CommentTextChar"/>
    <w:link w:val="CommentSubject"/>
    <w:uiPriority w:val="99"/>
    <w:semiHidden/>
    <w:rsid w:val="00865E4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1477652">
      <w:bodyDiv w:val="1"/>
      <w:marLeft w:val="0"/>
      <w:marRight w:val="0"/>
      <w:marTop w:val="0"/>
      <w:marBottom w:val="0"/>
      <w:divBdr>
        <w:top w:val="none" w:sz="0" w:space="0" w:color="auto"/>
        <w:left w:val="none" w:sz="0" w:space="0" w:color="auto"/>
        <w:bottom w:val="none" w:sz="0" w:space="0" w:color="auto"/>
        <w:right w:val="none" w:sz="0" w:space="0" w:color="auto"/>
      </w:divBdr>
    </w:div>
    <w:div w:id="876164969">
      <w:marLeft w:val="640"/>
      <w:marRight w:val="0"/>
      <w:marTop w:val="0"/>
      <w:marBottom w:val="0"/>
      <w:divBdr>
        <w:top w:val="none" w:sz="0" w:space="0" w:color="auto"/>
        <w:left w:val="none" w:sz="0" w:space="0" w:color="auto"/>
        <w:bottom w:val="none" w:sz="0" w:space="0" w:color="auto"/>
        <w:right w:val="none" w:sz="0" w:space="0" w:color="auto"/>
      </w:divBdr>
    </w:div>
    <w:div w:id="993803990">
      <w:bodyDiv w:val="1"/>
      <w:marLeft w:val="0"/>
      <w:marRight w:val="0"/>
      <w:marTop w:val="0"/>
      <w:marBottom w:val="0"/>
      <w:divBdr>
        <w:top w:val="none" w:sz="0" w:space="0" w:color="auto"/>
        <w:left w:val="none" w:sz="0" w:space="0" w:color="auto"/>
        <w:bottom w:val="none" w:sz="0" w:space="0" w:color="auto"/>
        <w:right w:val="none" w:sz="0" w:space="0" w:color="auto"/>
      </w:divBdr>
    </w:div>
    <w:div w:id="1462766325">
      <w:marLeft w:val="640"/>
      <w:marRight w:val="0"/>
      <w:marTop w:val="0"/>
      <w:marBottom w:val="0"/>
      <w:divBdr>
        <w:top w:val="none" w:sz="0" w:space="0" w:color="auto"/>
        <w:left w:val="none" w:sz="0" w:space="0" w:color="auto"/>
        <w:bottom w:val="none" w:sz="0" w:space="0" w:color="auto"/>
        <w:right w:val="none" w:sz="0" w:space="0" w:color="auto"/>
      </w:divBdr>
    </w:div>
    <w:div w:id="1526022519">
      <w:bodyDiv w:val="1"/>
      <w:marLeft w:val="0"/>
      <w:marRight w:val="0"/>
      <w:marTop w:val="0"/>
      <w:marBottom w:val="0"/>
      <w:divBdr>
        <w:top w:val="none" w:sz="0" w:space="0" w:color="auto"/>
        <w:left w:val="none" w:sz="0" w:space="0" w:color="auto"/>
        <w:bottom w:val="none" w:sz="0" w:space="0" w:color="auto"/>
        <w:right w:val="none" w:sz="0" w:space="0" w:color="auto"/>
      </w:divBdr>
    </w:div>
    <w:div w:id="1679769643">
      <w:marLeft w:val="640"/>
      <w:marRight w:val="0"/>
      <w:marTop w:val="0"/>
      <w:marBottom w:val="0"/>
      <w:divBdr>
        <w:top w:val="none" w:sz="0" w:space="0" w:color="auto"/>
        <w:left w:val="none" w:sz="0" w:space="0" w:color="auto"/>
        <w:bottom w:val="none" w:sz="0" w:space="0" w:color="auto"/>
        <w:right w:val="none" w:sz="0" w:space="0" w:color="auto"/>
      </w:divBdr>
    </w:div>
    <w:div w:id="1898741333">
      <w:bodyDiv w:val="1"/>
      <w:marLeft w:val="0"/>
      <w:marRight w:val="0"/>
      <w:marTop w:val="0"/>
      <w:marBottom w:val="0"/>
      <w:divBdr>
        <w:top w:val="none" w:sz="0" w:space="0" w:color="auto"/>
        <w:left w:val="none" w:sz="0" w:space="0" w:color="auto"/>
        <w:bottom w:val="none" w:sz="0" w:space="0" w:color="auto"/>
        <w:right w:val="none" w:sz="0" w:space="0" w:color="auto"/>
      </w:divBdr>
    </w:div>
    <w:div w:id="1931428489">
      <w:bodyDiv w:val="1"/>
      <w:marLeft w:val="0"/>
      <w:marRight w:val="0"/>
      <w:marTop w:val="0"/>
      <w:marBottom w:val="0"/>
      <w:divBdr>
        <w:top w:val="none" w:sz="0" w:space="0" w:color="auto"/>
        <w:left w:val="none" w:sz="0" w:space="0" w:color="auto"/>
        <w:bottom w:val="none" w:sz="0" w:space="0" w:color="auto"/>
        <w:right w:val="none" w:sz="0" w:space="0" w:color="auto"/>
      </w:divBdr>
    </w:div>
    <w:div w:id="1943412660">
      <w:marLeft w:val="64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E6B7692-F322-4D1F-91B2-625B96664794}">
  <we:reference id="wa104382081" version="1.55.1.0" store="en-US" storeType="OMEX"/>
  <we:alternateReferences>
    <we:reference id="WA104382081" version="1.55.1.0" store="" storeType="OMEX"/>
  </we:alternateReferences>
  <we:properties>
    <we:property name="MENDELEY_BIBLIOGRAPHY_IS_DIRTY" value="true"/>
    <we:property name="MENDELEY_BIBLIOGRAPHY_LAST_MODIFIED" value="1776402650642"/>
    <we:property name="MENDELEY_CITATIONS" value="[]"/>
    <we:property name="MENDELEY_CITATIONS_LOCALE_CODE" value="&quot;en-US&quot;"/>
    <we:property name="MENDELEY_CITATIONS_STYLE" value="{&quot;id&quot;:&quot;https://www.zotero.org/styles/american-medical-association&quot;,&quot;title&quot;:&quot;AMA Manual of Style 11th edition&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11AA24E98C69743A7BF717E9530DB95" ma:contentTypeVersion="9" ma:contentTypeDescription="Create a new document." ma:contentTypeScope="" ma:versionID="4616b87239332432b97eb07286909149">
  <xsd:schema xmlns:xsd="http://www.w3.org/2001/XMLSchema" xmlns:xs="http://www.w3.org/2001/XMLSchema" xmlns:p="http://schemas.microsoft.com/office/2006/metadata/properties" xmlns:ns3="d27d05e4-7e54-4bca-b3a9-641ceb3a267a" targetNamespace="http://schemas.microsoft.com/office/2006/metadata/properties" ma:root="true" ma:fieldsID="72fef82b6cec19807c450b2670b20daf" ns3:_="">
    <xsd:import namespace="d27d05e4-7e54-4bca-b3a9-641ceb3a267a"/>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7d05e4-7e54-4bca-b3a9-641ceb3a267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d27d05e4-7e54-4bca-b3a9-641ceb3a267a" xsi:nil="true"/>
  </documentManagement>
</p:properties>
</file>

<file path=customXml/itemProps1.xml><?xml version="1.0" encoding="utf-8"?>
<ds:datastoreItem xmlns:ds="http://schemas.openxmlformats.org/officeDocument/2006/customXml" ds:itemID="{49A82A5F-72B7-4901-A265-423F78BF8809}">
  <ds:schemaRefs>
    <ds:schemaRef ds:uri="http://schemas.openxmlformats.org/officeDocument/2006/bibliography"/>
  </ds:schemaRefs>
</ds:datastoreItem>
</file>

<file path=customXml/itemProps2.xml><?xml version="1.0" encoding="utf-8"?>
<ds:datastoreItem xmlns:ds="http://schemas.openxmlformats.org/officeDocument/2006/customXml" ds:itemID="{136EFCDA-EE0B-4F8D-B7B2-B495F7F5CC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7d05e4-7e54-4bca-b3a9-641ceb3a26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26F0403-E370-494D-B765-20D2FD758934}">
  <ds:schemaRefs>
    <ds:schemaRef ds:uri="http://schemas.microsoft.com/sharepoint/v3/contenttype/forms"/>
  </ds:schemaRefs>
</ds:datastoreItem>
</file>

<file path=customXml/itemProps4.xml><?xml version="1.0" encoding="utf-8"?>
<ds:datastoreItem xmlns:ds="http://schemas.openxmlformats.org/officeDocument/2006/customXml" ds:itemID="{CA939410-E0F5-492F-9F5C-B435CDF4F96A}">
  <ds:schemaRefs>
    <ds:schemaRef ds:uri="http://schemas.microsoft.com/office/2006/metadata/properties"/>
    <ds:schemaRef ds:uri="http://schemas.microsoft.com/office/infopath/2007/PartnerControls"/>
    <ds:schemaRef ds:uri="d27d05e4-7e54-4bca-b3a9-641ceb3a267a"/>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Pages>
  <Words>670</Words>
  <Characters>3819</Characters>
  <Application>Microsoft Office Word</Application>
  <DocSecurity>0</DocSecurity>
  <Lines>31</Lines>
  <Paragraphs>8</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NTNU</Company>
  <LinksUpToDate>false</LinksUpToDate>
  <CharactersWithSpaces>4481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Karlsaune</dc:creator>
  <cp:keywords/>
  <dc:description/>
  <cp:lastModifiedBy>Renee Chin</cp:lastModifiedBy>
  <cp:revision>17</cp:revision>
  <dcterms:created xsi:type="dcterms:W3CDTF">2026-05-11T23:01:00Z</dcterms:created>
  <dcterms:modified xsi:type="dcterms:W3CDTF">2026-05-14T02:10:00Z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0x010100A11AA24E98C69743A7BF717E9530DB95</vt:lpwstr>
  </property>
  <property fmtid="{D5CDD505-2E9C-101B-9397-08002B2CF9AE}" pid="3" name="GrammarlyDocumentId">
    <vt:lpwstr>be634ea0-d041-43e1-a717-e4c9e42ed5fb</vt:lpwstr>
  </property>
  <property fmtid="{D5CDD505-2E9C-101B-9397-08002B2CF9AE}" pid="4" name="ZOTERO_PREF_1">
    <vt:lpwstr>&lt;data data-version="3" zotero-version="7.0.32"&gt;&lt;session id="vAa79Oe0"/&gt;&lt;style id="http://www.zotero.org/styles/nlm-citation-sequence" locale="en-US" hasBibliography="1" bibliographyStyleHasBeenSet="0"/&gt;&lt;prefs&gt;&lt;pref name="fieldType" value="Field"/&gt;&lt;pref na</vt:lpwstr>
  </property>
  <property fmtid="{D5CDD505-2E9C-101B-9397-08002B2CF9AE}" pid="5" name="ZOTERO_PREF_2">
    <vt:lpwstr>me="automaticJournalAbbreviations" value="true"/&gt;&lt;/prefs&gt;&lt;/data&gt;</vt:lpwstr>
  </property>
</Properties>
</file>