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56A75" w14:textId="28F84F97" w:rsidR="00431340" w:rsidRDefault="00D753D4" w:rsidP="00BF77A7">
      <w:pPr>
        <w:pStyle w:val="DocHead"/>
        <w:spacing w:before="0" w:after="0"/>
        <w:ind w:left="-119" w:right="-136" w:firstLine="119"/>
      </w:pPr>
      <w:r>
        <w:t>SIFF</w:t>
      </w:r>
      <w:r w:rsidR="00BF77A7">
        <w:t xml:space="preserve"> 2026</w:t>
      </w:r>
    </w:p>
    <w:p w14:paraId="2641CBEB" w14:textId="0714D6BB" w:rsidR="00431340" w:rsidRDefault="004D1125" w:rsidP="00BF77A7">
      <w:pPr>
        <w:pStyle w:val="DocHead"/>
        <w:spacing w:before="0" w:after="0"/>
        <w:ind w:left="-119" w:right="-136" w:firstLine="119"/>
      </w:pPr>
      <w:r>
        <w:t>Singapore International Food Forum 2026</w:t>
      </w:r>
      <w:r w:rsidR="00C17F75">
        <w:br/>
      </w:r>
    </w:p>
    <w:p w14:paraId="611077E8" w14:textId="77777777" w:rsidR="00B63489" w:rsidRDefault="00B63489" w:rsidP="00673656">
      <w:pPr>
        <w:pStyle w:val="Els-Author"/>
        <w:ind w:right="2"/>
        <w:rPr>
          <w:noProof w:val="0"/>
          <w:sz w:val="32"/>
          <w:szCs w:val="32"/>
        </w:rPr>
      </w:pPr>
      <w:r w:rsidRPr="00B63489">
        <w:rPr>
          <w:noProof w:val="0"/>
          <w:sz w:val="32"/>
          <w:szCs w:val="32"/>
        </w:rPr>
        <w:t>GRAS Biocontrol for Cultured Meat: Selective Activity of Antimicrobial Fatty Acids</w:t>
      </w:r>
    </w:p>
    <w:p w14:paraId="5E774EED" w14:textId="59B71E41" w:rsidR="00673656" w:rsidRPr="009C71BA" w:rsidRDefault="00B63489" w:rsidP="00673656">
      <w:pPr>
        <w:pStyle w:val="Els-Author"/>
        <w:ind w:right="2"/>
        <w:rPr>
          <w:sz w:val="24"/>
          <w:szCs w:val="24"/>
        </w:rPr>
      </w:pPr>
      <w:r>
        <w:rPr>
          <w:sz w:val="24"/>
          <w:szCs w:val="24"/>
          <w:lang w:val="nb-NO"/>
        </w:rPr>
        <w:t>S.S. Leonardi</w:t>
      </w:r>
      <w:r>
        <w:rPr>
          <w:sz w:val="24"/>
          <w:szCs w:val="24"/>
          <w:vertAlign w:val="superscript"/>
          <w:lang w:val="nb-NO"/>
        </w:rPr>
        <w:t>a</w:t>
      </w:r>
      <w:r>
        <w:rPr>
          <w:sz w:val="24"/>
          <w:szCs w:val="24"/>
          <w:lang w:val="nb-NO"/>
        </w:rPr>
        <w:t>, J. Esua</w:t>
      </w:r>
      <w:r>
        <w:rPr>
          <w:sz w:val="24"/>
          <w:szCs w:val="24"/>
          <w:vertAlign w:val="superscript"/>
          <w:lang w:val="nb-NO"/>
        </w:rPr>
        <w:t>a</w:t>
      </w:r>
      <w:r>
        <w:rPr>
          <w:sz w:val="24"/>
          <w:szCs w:val="24"/>
          <w:lang w:val="nb-NO"/>
        </w:rPr>
        <w:t>, W. Zhou</w:t>
      </w:r>
      <w:r>
        <w:rPr>
          <w:sz w:val="24"/>
          <w:szCs w:val="24"/>
          <w:vertAlign w:val="superscript"/>
          <w:lang w:val="nb-NO"/>
        </w:rPr>
        <w:t>a</w:t>
      </w:r>
    </w:p>
    <w:p w14:paraId="5342D5C1" w14:textId="517A7DFB" w:rsidR="00673656" w:rsidRPr="00673656" w:rsidRDefault="00673656" w:rsidP="00431340">
      <w:pPr>
        <w:pStyle w:val="Els-Author"/>
        <w:ind w:right="2"/>
        <w:rPr>
          <w:sz w:val="28"/>
          <w:szCs w:val="28"/>
        </w:rPr>
        <w:sectPr w:rsidR="00673656" w:rsidRPr="00673656" w:rsidSect="00431340">
          <w:headerReference w:type="even" r:id="rId11"/>
          <w:headerReference w:type="default" r:id="rId12"/>
          <w:footerReference w:type="even" r:id="rId13"/>
          <w:footerReference w:type="default" r:id="rId14"/>
          <w:headerReference w:type="first" r:id="rId15"/>
          <w:footerReference w:type="first" r:id="rId16"/>
          <w:footnotePr>
            <w:numFmt w:val="chicago"/>
          </w:footnotePr>
          <w:type w:val="continuous"/>
          <w:pgSz w:w="11906" w:h="16838"/>
          <w:pgMar w:top="1440" w:right="1440" w:bottom="1440" w:left="1440" w:header="708" w:footer="708" w:gutter="0"/>
          <w:cols w:space="708"/>
          <w:docGrid w:linePitch="360"/>
        </w:sectPr>
      </w:pPr>
    </w:p>
    <w:p w14:paraId="05A3C6FA" w14:textId="2CA6C90C" w:rsidR="00431340" w:rsidRDefault="004C7508" w:rsidP="00B63489">
      <w:pPr>
        <w:pStyle w:val="Els-Affiliation"/>
        <w:rPr>
          <w:lang w:eastAsia="zh-CN"/>
        </w:rPr>
      </w:pPr>
      <w:r>
        <w:rPr>
          <w:vertAlign w:val="superscript"/>
          <w:lang w:val="nb-NO"/>
        </w:rPr>
        <w:t>a</w:t>
      </w:r>
      <w:r w:rsidRPr="00234209">
        <w:rPr>
          <w:lang w:val="nb-NO"/>
        </w:rPr>
        <w:t xml:space="preserve"> </w:t>
      </w:r>
      <w:r w:rsidR="00B63489" w:rsidRPr="00B63489">
        <w:rPr>
          <w:lang w:val="nb-NO"/>
        </w:rPr>
        <w:t xml:space="preserve">Singapore-HUJ Alliance for Research and Enterprise (SHARE), Campus for Research Excellence and Technological Enterprise (CREATE), Department of Food Science and Technology, National University of Singapore, Singapore, </w:t>
      </w:r>
      <w:r w:rsidR="00B63489">
        <w:rPr>
          <w:lang w:val="nb-NO"/>
        </w:rPr>
        <w:t>138602</w:t>
      </w:r>
    </w:p>
    <w:p w14:paraId="7715227C" w14:textId="77777777" w:rsidR="00431340" w:rsidRPr="00BF77A7" w:rsidRDefault="00431340" w:rsidP="00665C88">
      <w:pPr>
        <w:pStyle w:val="Els-Abstract-head"/>
        <w:spacing w:before="120" w:after="0" w:line="240" w:lineRule="auto"/>
        <w:rPr>
          <w:sz w:val="20"/>
        </w:rPr>
      </w:pPr>
      <w:r w:rsidRPr="00BF77A7">
        <w:rPr>
          <w:sz w:val="20"/>
        </w:rPr>
        <w:t>Abstract</w:t>
      </w:r>
    </w:p>
    <w:p w14:paraId="513335D2" w14:textId="77777777" w:rsidR="00B63489" w:rsidRPr="00B63489" w:rsidRDefault="00B63489" w:rsidP="00B63489">
      <w:pPr>
        <w:spacing w:before="120" w:after="0" w:line="240" w:lineRule="auto"/>
        <w:rPr>
          <w:rFonts w:ascii="Times New Roman" w:eastAsia="SimSun" w:hAnsi="Times New Roman" w:cs="Times New Roman"/>
          <w:sz w:val="20"/>
          <w:szCs w:val="20"/>
          <w:lang w:val="en-US"/>
        </w:rPr>
      </w:pPr>
      <w:r w:rsidRPr="00B63489">
        <w:rPr>
          <w:rFonts w:ascii="Times New Roman" w:eastAsia="SimSun" w:hAnsi="Times New Roman" w:cs="Times New Roman"/>
          <w:sz w:val="20"/>
          <w:szCs w:val="20"/>
          <w:lang w:val="en-US"/>
        </w:rPr>
        <w:t>The commercial cultured meat industry is hampered by its ability to control and eliminate bacterial contamination. Due to environmental and medical concerns, widespread usage of antibiotics in cultured meat bioreactors is prohibited, requiring labs to fall back upon engineering controls. Over 10% of commercially-produced cultured meat batches succumb to contamination (Powell et al., 2025), constituting a significant drain on output and economic viability for this industry.</w:t>
      </w:r>
    </w:p>
    <w:p w14:paraId="1544D1AC" w14:textId="3A1142FA" w:rsidR="004C7508" w:rsidRPr="0078067E" w:rsidRDefault="00B63489" w:rsidP="00B63489">
      <w:pPr>
        <w:spacing w:before="120" w:after="0" w:line="240" w:lineRule="auto"/>
        <w:rPr>
          <w:rFonts w:ascii="Times New Roman" w:hAnsi="Times New Roman" w:cs="Times New Roman"/>
          <w:lang w:val="en-US"/>
        </w:rPr>
      </w:pPr>
      <w:r w:rsidRPr="00B63489">
        <w:rPr>
          <w:rFonts w:ascii="Times New Roman" w:eastAsia="SimSun" w:hAnsi="Times New Roman" w:cs="Times New Roman"/>
          <w:sz w:val="20"/>
          <w:szCs w:val="20"/>
          <w:lang w:val="en-US"/>
        </w:rPr>
        <w:t xml:space="preserve">Our project is part of </w:t>
      </w:r>
      <w:proofErr w:type="spellStart"/>
      <w:r w:rsidRPr="00B63489">
        <w:rPr>
          <w:rFonts w:ascii="Times New Roman" w:eastAsia="SimSun" w:hAnsi="Times New Roman" w:cs="Times New Roman"/>
          <w:sz w:val="20"/>
          <w:szCs w:val="20"/>
          <w:lang w:val="en-US"/>
        </w:rPr>
        <w:t>CellAg</w:t>
      </w:r>
      <w:proofErr w:type="spellEnd"/>
      <w:r w:rsidRPr="00B63489">
        <w:rPr>
          <w:rFonts w:ascii="Times New Roman" w:eastAsia="SimSun" w:hAnsi="Times New Roman" w:cs="Times New Roman"/>
          <w:sz w:val="20"/>
          <w:szCs w:val="20"/>
          <w:lang w:val="en-US"/>
        </w:rPr>
        <w:t xml:space="preserve">, a collaborative effort hosted at the CREATE facility at the National University of Singapore. </w:t>
      </w:r>
      <w:proofErr w:type="spellStart"/>
      <w:r w:rsidRPr="00B63489">
        <w:rPr>
          <w:rFonts w:ascii="Times New Roman" w:eastAsia="SimSun" w:hAnsi="Times New Roman" w:cs="Times New Roman"/>
          <w:sz w:val="20"/>
          <w:szCs w:val="20"/>
          <w:lang w:val="en-US"/>
        </w:rPr>
        <w:t>CellAg</w:t>
      </w:r>
      <w:proofErr w:type="spellEnd"/>
      <w:r w:rsidRPr="00B63489">
        <w:rPr>
          <w:rFonts w:ascii="Times New Roman" w:eastAsia="SimSun" w:hAnsi="Times New Roman" w:cs="Times New Roman"/>
          <w:sz w:val="20"/>
          <w:szCs w:val="20"/>
          <w:lang w:val="en-US"/>
        </w:rPr>
        <w:t xml:space="preserve"> seeks to develop new methods to detect and defeat bacterial contamination of cultured meat. Our work explores the utility of naturally occurring, Generally </w:t>
      </w:r>
      <w:proofErr w:type="spellStart"/>
      <w:r w:rsidRPr="00B63489">
        <w:rPr>
          <w:rFonts w:ascii="Times New Roman" w:eastAsia="SimSun" w:hAnsi="Times New Roman" w:cs="Times New Roman"/>
          <w:sz w:val="20"/>
          <w:szCs w:val="20"/>
          <w:lang w:val="en-US"/>
        </w:rPr>
        <w:t>Recognised</w:t>
      </w:r>
      <w:proofErr w:type="spellEnd"/>
      <w:r w:rsidRPr="00B63489">
        <w:rPr>
          <w:rFonts w:ascii="Times New Roman" w:eastAsia="SimSun" w:hAnsi="Times New Roman" w:cs="Times New Roman"/>
          <w:sz w:val="20"/>
          <w:szCs w:val="20"/>
          <w:lang w:val="en-US"/>
        </w:rPr>
        <w:t xml:space="preserve"> as Safe (GRAS) antimicrobial fatty acids as antibacterial agents within a mammalian cultured meat environment. We characterize the antibacterial capabilities of various fatty acids against known food pathogens (including L. monocytogenes and S. Typhi) and assess their ability to mitigate pathogens while leaving C2C12 and </w:t>
      </w:r>
      <w:proofErr w:type="spellStart"/>
      <w:r w:rsidRPr="00B63489">
        <w:rPr>
          <w:rFonts w:ascii="Times New Roman" w:eastAsia="SimSun" w:hAnsi="Times New Roman" w:cs="Times New Roman"/>
          <w:sz w:val="20"/>
          <w:szCs w:val="20"/>
          <w:lang w:val="en-US"/>
        </w:rPr>
        <w:t>bMSC</w:t>
      </w:r>
      <w:proofErr w:type="spellEnd"/>
      <w:r w:rsidRPr="00B63489">
        <w:rPr>
          <w:rFonts w:ascii="Times New Roman" w:eastAsia="SimSun" w:hAnsi="Times New Roman" w:cs="Times New Roman"/>
          <w:sz w:val="20"/>
          <w:szCs w:val="20"/>
          <w:lang w:val="en-US"/>
        </w:rPr>
        <w:t xml:space="preserve"> cell models unharmed. We also explore the effects of the transition from bench-scale towards commercial-scale culture on the efficacy of these antimicrobials. These results constitute a meaningful step towards antibiotic-free, GRAS biocontrol strategies compatible with mammalian cell manufacturing.</w:t>
      </w:r>
    </w:p>
    <w:p w14:paraId="7687299F" w14:textId="77777777" w:rsidR="007679DD" w:rsidRPr="0078067E" w:rsidRDefault="007679DD" w:rsidP="007679DD">
      <w:pPr>
        <w:rPr>
          <w:rFonts w:ascii="Times New Roman" w:hAnsi="Times New Roman" w:cs="Times New Roman"/>
          <w:sz w:val="20"/>
          <w:szCs w:val="20"/>
          <w:lang w:val="en-US" w:eastAsia="zh-CN"/>
        </w:rPr>
      </w:pPr>
    </w:p>
    <w:p w14:paraId="0AE07FD0" w14:textId="77777777" w:rsidR="002A0A1C" w:rsidRPr="00C67487" w:rsidRDefault="002A0A1C" w:rsidP="00665C88">
      <w:pPr>
        <w:pStyle w:val="Els-keywords"/>
        <w:spacing w:after="120" w:line="240" w:lineRule="auto"/>
        <w:rPr>
          <w:b/>
          <w:sz w:val="20"/>
        </w:rPr>
      </w:pPr>
      <w:r w:rsidRPr="00C67487">
        <w:rPr>
          <w:b/>
          <w:sz w:val="20"/>
        </w:rPr>
        <w:t>References</w:t>
      </w:r>
    </w:p>
    <w:p w14:paraId="7BC67066" w14:textId="69FDDC03" w:rsidR="003B0ABD" w:rsidRPr="002537DA" w:rsidRDefault="002A0A1C" w:rsidP="00B63489">
      <w:pPr>
        <w:pStyle w:val="Els-keywords"/>
        <w:spacing w:after="120" w:line="240" w:lineRule="auto"/>
        <w:rPr>
          <w:sz w:val="20"/>
        </w:rPr>
      </w:pPr>
      <w:r w:rsidRPr="00C67487">
        <w:rPr>
          <w:sz w:val="20"/>
        </w:rPr>
        <w:t xml:space="preserve">[1] </w:t>
      </w:r>
      <w:r w:rsidR="00B63489" w:rsidRPr="00B63489">
        <w:rPr>
          <w:sz w:val="20"/>
        </w:rPr>
        <w:t xml:space="preserve">Powell, D.J. </w:t>
      </w:r>
      <w:r w:rsidR="00B63489" w:rsidRPr="00B63489">
        <w:rPr>
          <w:i/>
          <w:iCs/>
          <w:sz w:val="20"/>
        </w:rPr>
        <w:t>et al.</w:t>
      </w:r>
      <w:r w:rsidR="00B63489" w:rsidRPr="00B63489">
        <w:rPr>
          <w:sz w:val="20"/>
        </w:rPr>
        <w:t xml:space="preserve"> (2025) Cultivated meat microbiological safety considerations and practices. </w:t>
      </w:r>
      <w:r w:rsidR="00B63489" w:rsidRPr="00B63489">
        <w:rPr>
          <w:i/>
          <w:iCs/>
          <w:sz w:val="20"/>
        </w:rPr>
        <w:t>Comp Rev Food Sci Food Safe</w:t>
      </w:r>
      <w:r w:rsidR="00B63489" w:rsidRPr="00B63489">
        <w:rPr>
          <w:sz w:val="20"/>
        </w:rPr>
        <w:t xml:space="preserve"> 24, e70077</w:t>
      </w:r>
    </w:p>
    <w:sectPr w:rsidR="003B0ABD" w:rsidRPr="002537DA" w:rsidSect="0043134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75723" w14:textId="77777777" w:rsidR="00DF77F4" w:rsidRDefault="00DF77F4" w:rsidP="00431340">
      <w:pPr>
        <w:spacing w:after="0" w:line="240" w:lineRule="auto"/>
      </w:pPr>
      <w:r>
        <w:separator/>
      </w:r>
    </w:p>
  </w:endnote>
  <w:endnote w:type="continuationSeparator" w:id="0">
    <w:p w14:paraId="1B577FAC" w14:textId="77777777" w:rsidR="00DF77F4" w:rsidRDefault="00DF77F4"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3463" w14:textId="77777777" w:rsidR="00827794" w:rsidRDefault="008277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D731" w14:textId="77777777" w:rsidR="00827794" w:rsidRDefault="008277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BEA82" w14:textId="77777777" w:rsidR="00827794" w:rsidRDefault="008277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D623D" w14:textId="77777777" w:rsidR="00DF77F4" w:rsidRDefault="00DF77F4" w:rsidP="00431340">
      <w:pPr>
        <w:spacing w:after="0" w:line="240" w:lineRule="auto"/>
      </w:pPr>
      <w:r>
        <w:separator/>
      </w:r>
    </w:p>
  </w:footnote>
  <w:footnote w:type="continuationSeparator" w:id="0">
    <w:p w14:paraId="34CB44A5" w14:textId="77777777" w:rsidR="00DF77F4" w:rsidRDefault="00DF77F4" w:rsidP="004313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432D" w14:textId="77777777" w:rsidR="00827794" w:rsidRDefault="008277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355A" w14:textId="77777777" w:rsidR="00827794" w:rsidRDefault="008277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54CF2" w14:textId="77777777" w:rsidR="00827794" w:rsidRDefault="00827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16cid:durableId="212134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1C51B3"/>
    <w:rsid w:val="00234209"/>
    <w:rsid w:val="002537DA"/>
    <w:rsid w:val="002A0A1C"/>
    <w:rsid w:val="002A2B3C"/>
    <w:rsid w:val="00340CCA"/>
    <w:rsid w:val="00372579"/>
    <w:rsid w:val="003B0ABD"/>
    <w:rsid w:val="00431340"/>
    <w:rsid w:val="004B7E87"/>
    <w:rsid w:val="004C7508"/>
    <w:rsid w:val="004D1125"/>
    <w:rsid w:val="0059506C"/>
    <w:rsid w:val="005B77D8"/>
    <w:rsid w:val="00646E7D"/>
    <w:rsid w:val="00654033"/>
    <w:rsid w:val="00665C88"/>
    <w:rsid w:val="00673656"/>
    <w:rsid w:val="006D3652"/>
    <w:rsid w:val="0070599D"/>
    <w:rsid w:val="007679DD"/>
    <w:rsid w:val="00772B06"/>
    <w:rsid w:val="007752C7"/>
    <w:rsid w:val="0078067E"/>
    <w:rsid w:val="00781D43"/>
    <w:rsid w:val="00827794"/>
    <w:rsid w:val="009C71BA"/>
    <w:rsid w:val="00B63489"/>
    <w:rsid w:val="00BE265A"/>
    <w:rsid w:val="00BF77A7"/>
    <w:rsid w:val="00C17F75"/>
    <w:rsid w:val="00C4616B"/>
    <w:rsid w:val="00C67487"/>
    <w:rsid w:val="00CC179B"/>
    <w:rsid w:val="00D10E69"/>
    <w:rsid w:val="00D753D4"/>
    <w:rsid w:val="00DD4FF9"/>
    <w:rsid w:val="00DF77F4"/>
    <w:rsid w:val="00F55548"/>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Abstract-head">
    <w:name w:val="Els-Abstract-head"/>
    <w:next w:val="Normal"/>
    <w:rsid w:val="00431340"/>
    <w:pPr>
      <w:keepNext/>
      <w:pBdr>
        <w:top w:val="single" w:sz="4" w:space="10" w:color="auto"/>
      </w:pBdr>
      <w:suppressAutoHyphens/>
      <w:spacing w:after="220" w:line="220" w:lineRule="exact"/>
    </w:pPr>
    <w:rPr>
      <w:rFonts w:ascii="Times New Roman" w:eastAsia="SimSun" w:hAnsi="Times New Roman" w:cs="Times New Roman"/>
      <w:b/>
      <w:sz w:val="18"/>
      <w:szCs w:val="20"/>
      <w:lang w:val="en-US"/>
    </w:rPr>
  </w:style>
  <w:style w:type="paragraph" w:customStyle="1" w:styleId="Els-Abstract-text">
    <w:name w:val="Els-Abstract-text"/>
    <w:next w:val="Normal"/>
    <w:rsid w:val="00431340"/>
    <w:pPr>
      <w:spacing w:after="0" w:line="220" w:lineRule="exact"/>
      <w:jc w:val="both"/>
    </w:pPr>
    <w:rPr>
      <w:rFonts w:ascii="Times New Roman" w:eastAsia="SimSun"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eastAsia="SimSun" w:hAnsi="Times New Roman" w:cs="Times New Roman"/>
      <w:i/>
      <w:noProof/>
      <w:sz w:val="16"/>
      <w:szCs w:val="20"/>
      <w:lang w:val="en-US"/>
    </w:rPr>
  </w:style>
  <w:style w:type="paragraph" w:customStyle="1" w:styleId="Els-Author">
    <w:name w:val="Els-Author"/>
    <w:next w:val="Normal"/>
    <w:rsid w:val="00431340"/>
    <w:pPr>
      <w:keepNext/>
      <w:suppressAutoHyphens/>
      <w:spacing w:line="300" w:lineRule="exact"/>
      <w:jc w:val="center"/>
    </w:pPr>
    <w:rPr>
      <w:rFonts w:ascii="Times New Roman" w:eastAsia="SimSun"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eastAsia="SimSun"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eastAsia="SimSun"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eastAsia="SimSun" w:hAnsi="Times New Roman" w:cs="Times New Roman"/>
      <w:sz w:val="24"/>
      <w:szCs w:val="20"/>
      <w:lang w:val="en-US"/>
    </w:rPr>
  </w:style>
  <w:style w:type="paragraph" w:customStyle="1" w:styleId="Els-1storder-head">
    <w:name w:val="Els-1storder-head"/>
    <w:next w:val="Normal"/>
    <w:rsid w:val="00431340"/>
    <w:pPr>
      <w:keepNext/>
      <w:numPr>
        <w:numId w:val="1"/>
      </w:numPr>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Normal"/>
    <w:rsid w:val="00431340"/>
    <w:pPr>
      <w:keepNext/>
      <w:numPr>
        <w:ilvl w:val="1"/>
        <w:numId w:val="1"/>
      </w:numPr>
      <w:suppressAutoHyphens/>
      <w:spacing w:before="240" w:after="240" w:line="240" w:lineRule="exact"/>
    </w:pPr>
    <w:rPr>
      <w:rFonts w:ascii="Times New Roman" w:eastAsia="SimSun" w:hAnsi="Times New Roman" w:cs="Times New Roman"/>
      <w:i/>
      <w:sz w:val="20"/>
      <w:szCs w:val="20"/>
      <w:lang w:val="en-US"/>
    </w:rPr>
  </w:style>
  <w:style w:type="paragraph" w:customStyle="1" w:styleId="Els-3rdorder-head">
    <w:name w:val="Els-3rdorder-head"/>
    <w:next w:val="Normal"/>
    <w:rsid w:val="00431340"/>
    <w:pPr>
      <w:keepNext/>
      <w:numPr>
        <w:ilvl w:val="2"/>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4thorder-head">
    <w:name w:val="Els-4thorder-head"/>
    <w:next w:val="Normal"/>
    <w:rsid w:val="00431340"/>
    <w:pPr>
      <w:keepNext/>
      <w:numPr>
        <w:ilvl w:val="3"/>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keywords">
    <w:name w:val="Els-keywords"/>
    <w:next w:val="Normal"/>
    <w:rsid w:val="00431340"/>
    <w:pPr>
      <w:pBdr>
        <w:bottom w:val="single" w:sz="4" w:space="10" w:color="auto"/>
      </w:pBdr>
      <w:spacing w:after="200" w:line="200" w:lineRule="exact"/>
    </w:pPr>
    <w:rPr>
      <w:rFonts w:ascii="Times New Roman" w:eastAsia="SimSun" w:hAnsi="Times New Roman" w:cs="Times New Roman"/>
      <w:noProof/>
      <w:sz w:val="16"/>
      <w:szCs w:val="20"/>
      <w:lang w:val="en-US"/>
    </w:rPr>
  </w:style>
  <w:style w:type="paragraph" w:styleId="Header">
    <w:name w:val="header"/>
    <w:basedOn w:val="Normal"/>
    <w:link w:val="HeaderChar"/>
    <w:uiPriority w:val="99"/>
    <w:unhideWhenUsed/>
    <w:rsid w:val="00D10E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E69"/>
  </w:style>
  <w:style w:type="paragraph" w:styleId="Footer">
    <w:name w:val="footer"/>
    <w:basedOn w:val="Normal"/>
    <w:link w:val="FooterChar"/>
    <w:uiPriority w:val="99"/>
    <w:unhideWhenUsed/>
    <w:rsid w:val="00D10E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0E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Props1.xml><?xml version="1.0" encoding="utf-8"?>
<ds:datastoreItem xmlns:ds="http://schemas.openxmlformats.org/officeDocument/2006/customXml" ds:itemID="{726F0403-E370-494D-B765-20D2FD758934}">
  <ds:schemaRefs>
    <ds:schemaRef ds:uri="http://schemas.microsoft.com/sharepoint/v3/contenttype/forms"/>
  </ds:schemaRefs>
</ds:datastoreItem>
</file>

<file path=customXml/itemProps2.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customXml/itemProps4.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292</Words>
  <Characters>1670</Characters>
  <Application>Microsoft Office Word</Application>
  <DocSecurity>0</DocSecurity>
  <Lines>13</Lines>
  <Paragraphs>3</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Steven Leonardi</cp:lastModifiedBy>
  <cp:revision>2</cp:revision>
  <dcterms:created xsi:type="dcterms:W3CDTF">2026-05-14T06:57:00Z</dcterms:created>
  <dcterms:modified xsi:type="dcterms:W3CDTF">2026-05-14T06:57:00Z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ies>
</file>