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4538BFCD" w14:textId="4C3F51DF" w:rsidR="00431340" w:rsidRPr="00C67487" w:rsidRDefault="0009273E" w:rsidP="0009273E">
      <w:pPr>
        <w:pStyle w:val="Els-Title"/>
      </w:pPr>
      <w:r>
        <w:t xml:space="preserve">Comparative Analysis of Starches from </w:t>
      </w:r>
      <w:r w:rsidRPr="0009273E">
        <w:rPr>
          <w:i/>
          <w:iCs/>
        </w:rPr>
        <w:t xml:space="preserve">Cucurbita </w:t>
      </w:r>
      <w:proofErr w:type="spellStart"/>
      <w:r w:rsidRPr="0009273E">
        <w:rPr>
          <w:i/>
          <w:iCs/>
        </w:rPr>
        <w:t>moschata</w:t>
      </w:r>
      <w:proofErr w:type="spellEnd"/>
      <w:r>
        <w:t xml:space="preserve"> and </w:t>
      </w:r>
      <w:r w:rsidRPr="0009273E">
        <w:rPr>
          <w:i/>
          <w:iCs/>
        </w:rPr>
        <w:t>C. maxima</w:t>
      </w:r>
      <w:r>
        <w:t>: The</w:t>
      </w:r>
      <w:r>
        <w:rPr>
          <w:rFonts w:hint="eastAsia"/>
        </w:rPr>
        <w:t xml:space="preserve"> </w:t>
      </w:r>
      <w:r>
        <w:t>Impact of Amylopectin Fine Structure on Functional Properties</w:t>
      </w:r>
    </w:p>
    <w:p w14:paraId="5342D5C1" w14:textId="0843E6B0" w:rsidR="00673656" w:rsidRPr="00DB2335" w:rsidRDefault="00661C48" w:rsidP="00431340">
      <w:pPr>
        <w:pStyle w:val="Els-Author"/>
        <w:ind w:right="2"/>
        <w:rPr>
          <w:sz w:val="28"/>
          <w:szCs w:val="28"/>
          <w:lang w:val="nb-NO"/>
        </w:rPr>
        <w:sectPr w:rsidR="00673656" w:rsidRPr="00DB2335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sz w:val="24"/>
          <w:szCs w:val="24"/>
          <w:lang w:val="nb-NO"/>
        </w:rPr>
        <w:t>J. Yu</w:t>
      </w:r>
      <w:r w:rsidRPr="009C71BA">
        <w:rPr>
          <w:sz w:val="24"/>
          <w:szCs w:val="24"/>
          <w:vertAlign w:val="superscript"/>
          <w:lang w:val="nb-NO"/>
        </w:rPr>
        <w:t>a</w:t>
      </w:r>
      <w:r>
        <w:rPr>
          <w:sz w:val="24"/>
          <w:szCs w:val="24"/>
          <w:lang w:val="nb-NO"/>
        </w:rPr>
        <w:t xml:space="preserve">, </w:t>
      </w:r>
      <w:r w:rsidR="00DB2335">
        <w:rPr>
          <w:color w:val="141413"/>
          <w:sz w:val="23"/>
          <w:szCs w:val="23"/>
        </w:rPr>
        <w:t>X.Y. Li</w:t>
      </w:r>
      <w:r w:rsidR="00DB2335" w:rsidRPr="009C71BA">
        <w:rPr>
          <w:sz w:val="24"/>
          <w:szCs w:val="24"/>
          <w:vertAlign w:val="superscript"/>
          <w:lang w:val="nb-NO"/>
        </w:rPr>
        <w:t>a</w:t>
      </w:r>
      <w:r w:rsidR="00DB2335">
        <w:rPr>
          <w:sz w:val="24"/>
          <w:szCs w:val="24"/>
          <w:lang w:val="nb-NO"/>
        </w:rPr>
        <w:t xml:space="preserve">, </w:t>
      </w:r>
      <w:r w:rsidR="00DB2335" w:rsidRPr="00DB2335">
        <w:rPr>
          <w:sz w:val="24"/>
          <w:szCs w:val="24"/>
          <w:lang w:val="nb-NO"/>
        </w:rPr>
        <w:t>P</w:t>
      </w:r>
      <w:r w:rsidR="00DB2335">
        <w:rPr>
          <w:sz w:val="24"/>
          <w:szCs w:val="24"/>
          <w:lang w:val="nb-NO"/>
        </w:rPr>
        <w:t>.</w:t>
      </w:r>
      <w:r w:rsidR="00DB2335" w:rsidRPr="00DB2335">
        <w:rPr>
          <w:sz w:val="24"/>
          <w:szCs w:val="24"/>
          <w:lang w:val="nb-NO"/>
        </w:rPr>
        <w:t xml:space="preserve"> Tappiban</w:t>
      </w:r>
      <w:r w:rsidR="00DB2335">
        <w:rPr>
          <w:sz w:val="24"/>
          <w:szCs w:val="24"/>
          <w:vertAlign w:val="superscript"/>
          <w:lang w:val="nb-NO"/>
        </w:rPr>
        <w:t>b</w:t>
      </w:r>
      <w:r w:rsidR="00DB2335">
        <w:rPr>
          <w:sz w:val="24"/>
          <w:szCs w:val="24"/>
          <w:lang w:val="nb-NO"/>
        </w:rPr>
        <w:t xml:space="preserve">, </w:t>
      </w:r>
      <w:r w:rsidR="00DB2335">
        <w:rPr>
          <w:color w:val="141413"/>
          <w:sz w:val="23"/>
          <w:szCs w:val="23"/>
        </w:rPr>
        <w:t>Y.Q. Hu</w:t>
      </w:r>
      <w:r w:rsidR="00DB2335" w:rsidRPr="009C71BA">
        <w:rPr>
          <w:sz w:val="24"/>
          <w:szCs w:val="24"/>
          <w:vertAlign w:val="superscript"/>
          <w:lang w:val="nb-NO"/>
        </w:rPr>
        <w:t>a</w:t>
      </w:r>
      <w:r w:rsidR="0096355A" w:rsidRPr="009C71BA">
        <w:rPr>
          <w:sz w:val="24"/>
          <w:szCs w:val="24"/>
          <w:lang w:val="nb-NO"/>
        </w:rPr>
        <w:t>,</w:t>
      </w:r>
      <w:r w:rsidR="00B925DB">
        <w:rPr>
          <w:sz w:val="24"/>
          <w:szCs w:val="24"/>
          <w:lang w:val="nb-NO"/>
        </w:rPr>
        <w:t xml:space="preserve"> </w:t>
      </w:r>
      <w:r w:rsidR="0009273E">
        <w:rPr>
          <w:sz w:val="24"/>
          <w:szCs w:val="24"/>
          <w:lang w:val="nb-NO"/>
        </w:rPr>
        <w:t>J</w:t>
      </w:r>
      <w:r w:rsidR="0009273E" w:rsidRPr="009C71BA">
        <w:rPr>
          <w:sz w:val="24"/>
          <w:szCs w:val="24"/>
          <w:lang w:val="nb-NO"/>
        </w:rPr>
        <w:t>.</w:t>
      </w:r>
      <w:r w:rsidR="0009273E">
        <w:rPr>
          <w:sz w:val="24"/>
          <w:szCs w:val="24"/>
          <w:lang w:val="nb-NO"/>
        </w:rPr>
        <w:t>S</w:t>
      </w:r>
      <w:r w:rsidR="0009273E" w:rsidRPr="009C71BA">
        <w:rPr>
          <w:sz w:val="24"/>
          <w:szCs w:val="24"/>
          <w:lang w:val="nb-NO"/>
        </w:rPr>
        <w:t xml:space="preserve">. </w:t>
      </w:r>
      <w:r w:rsidR="0009273E">
        <w:rPr>
          <w:sz w:val="24"/>
          <w:szCs w:val="24"/>
          <w:lang w:val="nb-NO"/>
        </w:rPr>
        <w:t>Bao</w:t>
      </w:r>
      <w:r w:rsidR="0009273E" w:rsidRPr="009C71BA">
        <w:rPr>
          <w:sz w:val="24"/>
          <w:szCs w:val="24"/>
          <w:vertAlign w:val="superscript"/>
          <w:lang w:val="nb-NO"/>
        </w:rPr>
        <w:t>a</w:t>
      </w:r>
      <w:r w:rsidR="009C4112">
        <w:rPr>
          <w:sz w:val="24"/>
          <w:szCs w:val="24"/>
          <w:vertAlign w:val="superscript"/>
          <w:lang w:val="nb-NO"/>
        </w:rPr>
        <w:t>,</w:t>
      </w:r>
      <w:r w:rsidR="00E171FD">
        <w:rPr>
          <w:sz w:val="24"/>
          <w:szCs w:val="24"/>
          <w:vertAlign w:val="superscript"/>
          <w:lang w:val="nb-NO"/>
        </w:rPr>
        <w:t>c</w:t>
      </w:r>
      <w:r w:rsidR="0009273E" w:rsidRPr="009C71BA">
        <w:rPr>
          <w:sz w:val="24"/>
          <w:szCs w:val="24"/>
          <w:vertAlign w:val="superscript"/>
        </w:rPr>
        <w:footnoteReference w:id="1"/>
      </w:r>
      <w:r w:rsidR="0009273E" w:rsidRPr="009C71BA">
        <w:rPr>
          <w:sz w:val="24"/>
          <w:szCs w:val="24"/>
          <w:lang w:val="nb-NO"/>
        </w:rPr>
        <w:t xml:space="preserve">, </w:t>
      </w:r>
      <w:r w:rsidR="0009273E">
        <w:rPr>
          <w:sz w:val="24"/>
          <w:szCs w:val="24"/>
          <w:lang w:val="nb-NO"/>
        </w:rPr>
        <w:t>X</w:t>
      </w:r>
      <w:r w:rsidR="004C7508" w:rsidRPr="009C71BA">
        <w:rPr>
          <w:sz w:val="24"/>
          <w:szCs w:val="24"/>
          <w:lang w:val="nb-NO"/>
        </w:rPr>
        <w:t>.</w:t>
      </w:r>
      <w:r w:rsidR="0009273E">
        <w:rPr>
          <w:sz w:val="24"/>
          <w:szCs w:val="24"/>
          <w:lang w:val="nb-NO"/>
        </w:rPr>
        <w:t>Y</w:t>
      </w:r>
      <w:r w:rsidR="004C7508" w:rsidRPr="009C71BA">
        <w:rPr>
          <w:sz w:val="24"/>
          <w:szCs w:val="24"/>
          <w:lang w:val="nb-NO"/>
        </w:rPr>
        <w:t xml:space="preserve">. </w:t>
      </w:r>
      <w:r w:rsidR="0009273E">
        <w:rPr>
          <w:sz w:val="24"/>
          <w:szCs w:val="24"/>
          <w:lang w:val="nb-NO"/>
        </w:rPr>
        <w:t>Xu</w:t>
      </w:r>
      <w:r w:rsidR="00E171FD">
        <w:rPr>
          <w:sz w:val="24"/>
          <w:szCs w:val="24"/>
          <w:vertAlign w:val="superscript"/>
          <w:lang w:val="nb-NO"/>
        </w:rPr>
        <w:t>c</w:t>
      </w:r>
      <w:r w:rsidR="00673656" w:rsidRPr="009C71BA">
        <w:rPr>
          <w:sz w:val="24"/>
          <w:szCs w:val="24"/>
          <w:vertAlign w:val="superscript"/>
        </w:rPr>
        <w:footnoteReference w:id="2"/>
      </w:r>
    </w:p>
    <w:p w14:paraId="53F80AFA" w14:textId="03706AAB" w:rsidR="00BC5AEA" w:rsidRDefault="004C7508" w:rsidP="00BC5AEA">
      <w:pPr>
        <w:pStyle w:val="Els-Affiliation"/>
        <w:rPr>
          <w:lang w:val="nb-NO"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 w:rsidR="00BC5AEA" w:rsidRPr="00DB2335">
        <w:rPr>
          <w:lang w:val="nb-NO"/>
        </w:rPr>
        <w:t>Institute of Nuclear Agricultural Sciences, College of Agriculture and Biotechnology,</w:t>
      </w:r>
      <w:r w:rsidR="001231CB">
        <w:rPr>
          <w:rFonts w:hint="eastAsia"/>
          <w:lang w:val="nb-NO"/>
        </w:rPr>
        <w:t xml:space="preserve"> </w:t>
      </w:r>
      <w:r w:rsidR="00BC5AEA" w:rsidRPr="00DB2335">
        <w:rPr>
          <w:lang w:val="nb-NO"/>
        </w:rPr>
        <w:t>Key Laboratory of Nuclear Agricultural Science of Ministry of Agriculture and Rural</w:t>
      </w:r>
      <w:r w:rsidR="001231CB">
        <w:rPr>
          <w:rFonts w:hint="eastAsia"/>
          <w:lang w:val="nb-NO"/>
        </w:rPr>
        <w:t xml:space="preserve"> </w:t>
      </w:r>
      <w:r w:rsidR="00BC5AEA" w:rsidRPr="00DB2335">
        <w:rPr>
          <w:lang w:val="nb-NO"/>
        </w:rPr>
        <w:t>Affairs, Zhejiang University, Hangzhou 310058, China</w:t>
      </w:r>
    </w:p>
    <w:p w14:paraId="15F3182E" w14:textId="6F96A3DF" w:rsidR="00F229D4" w:rsidRDefault="00BC5AEA" w:rsidP="00BC5AEA">
      <w:pPr>
        <w:pStyle w:val="Els-Affiliation"/>
        <w:rPr>
          <w:lang w:val="nb-NO"/>
        </w:rPr>
      </w:pPr>
      <w:r w:rsidRPr="00234209">
        <w:rPr>
          <w:vertAlign w:val="superscript"/>
          <w:lang w:val="nb-NO"/>
        </w:rPr>
        <w:t>b</w:t>
      </w:r>
      <w:r w:rsidRPr="00234209">
        <w:rPr>
          <w:lang w:val="nb-NO"/>
        </w:rPr>
        <w:t xml:space="preserve"> </w:t>
      </w:r>
      <w:r w:rsidRPr="00DB2335">
        <w:rPr>
          <w:lang w:val="nb-NO"/>
        </w:rPr>
        <w:t>Institute of Molecular Biosciences, Mahidol University, Salaya, Nakhorn Pathom,</w:t>
      </w:r>
      <w:r w:rsidR="001231CB">
        <w:rPr>
          <w:rFonts w:hint="eastAsia"/>
          <w:lang w:val="nb-NO"/>
        </w:rPr>
        <w:t xml:space="preserve"> </w:t>
      </w:r>
      <w:r w:rsidRPr="00DB2335">
        <w:rPr>
          <w:lang w:val="nb-NO"/>
        </w:rPr>
        <w:t>73170 Thailand</w:t>
      </w:r>
    </w:p>
    <w:p w14:paraId="0AA66D06" w14:textId="19EDB931" w:rsidR="0084124E" w:rsidRDefault="00DD5C24" w:rsidP="0084124E">
      <w:pPr>
        <w:pStyle w:val="Els-Affiliation"/>
        <w:rPr>
          <w:lang w:val="nb-NO"/>
        </w:rPr>
      </w:pPr>
      <w:r>
        <w:rPr>
          <w:vertAlign w:val="superscript"/>
          <w:lang w:val="nb-NO"/>
        </w:rPr>
        <w:t>c</w:t>
      </w:r>
      <w:r w:rsidR="0084124E" w:rsidRPr="00DB2335">
        <w:rPr>
          <w:lang w:val="nb-NO"/>
        </w:rPr>
        <w:t xml:space="preserve"> Hainan Seed Industry Laboratory, Sanya, 572025, China</w:t>
      </w:r>
    </w:p>
    <w:p w14:paraId="1C3AC6B0" w14:textId="77777777" w:rsidR="00DB2335" w:rsidRPr="0032038C" w:rsidRDefault="00DB2335" w:rsidP="00DB2335">
      <w:pPr>
        <w:pStyle w:val="Els-Abstract-head"/>
        <w:rPr>
          <w:lang w:val="nb-NO"/>
        </w:rPr>
      </w:pP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  <w:lang w:eastAsia="zh-CN"/>
        </w:rPr>
      </w:pPr>
      <w:r w:rsidRPr="00BF77A7">
        <w:rPr>
          <w:sz w:val="20"/>
        </w:rPr>
        <w:t>Abstract</w:t>
      </w:r>
    </w:p>
    <w:p w14:paraId="5BC346EF" w14:textId="383E1679" w:rsidR="002627F5" w:rsidRPr="00A61FA0" w:rsidRDefault="00A61FA0" w:rsidP="00A61FA0">
      <w:pPr>
        <w:pStyle w:val="Els-Abstract-head"/>
        <w:spacing w:before="120" w:after="0" w:line="240" w:lineRule="auto"/>
        <w:jc w:val="both"/>
        <w:rPr>
          <w:b w:val="0"/>
          <w:sz w:val="20"/>
        </w:rPr>
      </w:pPr>
      <w:r w:rsidRPr="00A61FA0">
        <w:rPr>
          <w:b w:val="0"/>
          <w:sz w:val="20"/>
        </w:rPr>
        <w:t>Elucida</w:t>
      </w:r>
      <w:r w:rsidR="002627F5" w:rsidRPr="00A61FA0">
        <w:rPr>
          <w:b w:val="0"/>
          <w:sz w:val="20"/>
        </w:rPr>
        <w:t xml:space="preserve">ting the molecular determinants governing starch functionality remains a central challenge in food </w:t>
      </w:r>
      <w:proofErr w:type="gramStart"/>
      <w:r w:rsidR="002627F5" w:rsidRPr="00A61FA0">
        <w:rPr>
          <w:b w:val="0"/>
          <w:sz w:val="20"/>
        </w:rPr>
        <w:t>science</w:t>
      </w:r>
      <w:r w:rsidR="00670D7F" w:rsidRPr="00A61FA0">
        <w:rPr>
          <w:b w:val="0"/>
          <w:sz w:val="20"/>
          <w:vertAlign w:val="superscript"/>
        </w:rPr>
        <w:t>[</w:t>
      </w:r>
      <w:proofErr w:type="gramEnd"/>
      <w:r w:rsidR="00670D7F" w:rsidRPr="00A61FA0">
        <w:rPr>
          <w:b w:val="0"/>
          <w:sz w:val="20"/>
          <w:vertAlign w:val="superscript"/>
        </w:rPr>
        <w:t>1,2]</w:t>
      </w:r>
      <w:r w:rsidR="00670D7F" w:rsidRPr="00A61FA0">
        <w:rPr>
          <w:b w:val="0"/>
          <w:sz w:val="20"/>
        </w:rPr>
        <w:t xml:space="preserve">. </w:t>
      </w:r>
      <w:r w:rsidR="005954B2" w:rsidRPr="00A61FA0">
        <w:rPr>
          <w:b w:val="0"/>
          <w:sz w:val="20"/>
        </w:rPr>
        <w:t>Although</w:t>
      </w:r>
      <w:r w:rsidR="00670D7F" w:rsidRPr="00A61FA0">
        <w:rPr>
          <w:b w:val="0"/>
          <w:sz w:val="20"/>
        </w:rPr>
        <w:t xml:space="preserve"> structure–function relationship</w:t>
      </w:r>
      <w:r w:rsidR="005954B2" w:rsidRPr="00A61FA0">
        <w:rPr>
          <w:b w:val="0"/>
          <w:sz w:val="20"/>
        </w:rPr>
        <w:t>s</w:t>
      </w:r>
      <w:r w:rsidR="00670D7F" w:rsidRPr="00A61FA0">
        <w:rPr>
          <w:b w:val="0"/>
          <w:sz w:val="20"/>
        </w:rPr>
        <w:t xml:space="preserve"> of starch </w:t>
      </w:r>
      <w:r w:rsidR="005954B2" w:rsidRPr="00A61FA0">
        <w:rPr>
          <w:b w:val="0"/>
          <w:sz w:val="20"/>
        </w:rPr>
        <w:t>are</w:t>
      </w:r>
      <w:r w:rsidR="00670D7F" w:rsidRPr="00A61FA0">
        <w:rPr>
          <w:b w:val="0"/>
          <w:sz w:val="20"/>
        </w:rPr>
        <w:t xml:space="preserve"> critical for tailored food and industrial applications, systematic comparisons across pumpkin species remain limited. </w:t>
      </w:r>
      <w:r w:rsidR="002627F5" w:rsidRPr="00A61FA0">
        <w:rPr>
          <w:b w:val="0"/>
          <w:sz w:val="20"/>
        </w:rPr>
        <w:t>I</w:t>
      </w:r>
      <w:r w:rsidR="002627F5" w:rsidRPr="00A61FA0">
        <w:rPr>
          <w:rFonts w:hint="eastAsia"/>
          <w:b w:val="0"/>
          <w:sz w:val="20"/>
          <w:lang w:eastAsia="zh-CN"/>
        </w:rPr>
        <w:t>n</w:t>
      </w:r>
      <w:r w:rsidR="002627F5" w:rsidRPr="00A61FA0">
        <w:rPr>
          <w:b w:val="0"/>
          <w:sz w:val="20"/>
          <w:lang w:eastAsia="zh-CN"/>
        </w:rPr>
        <w:t xml:space="preserve"> our study</w:t>
      </w:r>
      <w:r w:rsidR="002627F5" w:rsidRPr="00A61FA0">
        <w:rPr>
          <w:b w:val="0"/>
          <w:sz w:val="20"/>
        </w:rPr>
        <w:t xml:space="preserve">, starches from </w:t>
      </w:r>
      <w:r w:rsidR="00A61CD2" w:rsidRPr="00A61FA0">
        <w:rPr>
          <w:b w:val="0"/>
          <w:sz w:val="20"/>
        </w:rPr>
        <w:t>flesh</w:t>
      </w:r>
      <w:r w:rsidR="00A61CD2" w:rsidRPr="00A61FA0">
        <w:rPr>
          <w:b w:val="0"/>
          <w:sz w:val="20"/>
          <w:lang w:eastAsia="zh-CN"/>
        </w:rPr>
        <w:t xml:space="preserve"> of </w:t>
      </w:r>
      <w:r w:rsidR="002627F5" w:rsidRPr="00A61FA0">
        <w:rPr>
          <w:b w:val="0"/>
          <w:i/>
          <w:iCs/>
          <w:sz w:val="20"/>
        </w:rPr>
        <w:t xml:space="preserve">Cucurbita </w:t>
      </w:r>
      <w:proofErr w:type="spellStart"/>
      <w:r w:rsidR="002627F5" w:rsidRPr="00A61FA0">
        <w:rPr>
          <w:b w:val="0"/>
          <w:i/>
          <w:iCs/>
          <w:sz w:val="20"/>
        </w:rPr>
        <w:t>moschata</w:t>
      </w:r>
      <w:proofErr w:type="spellEnd"/>
      <w:r w:rsidR="002627F5" w:rsidRPr="00A61FA0">
        <w:rPr>
          <w:b w:val="0"/>
          <w:i/>
          <w:iCs/>
          <w:sz w:val="20"/>
        </w:rPr>
        <w:t xml:space="preserve"> </w:t>
      </w:r>
      <w:r w:rsidR="002627F5" w:rsidRPr="00A61FA0">
        <w:rPr>
          <w:b w:val="0"/>
          <w:sz w:val="20"/>
        </w:rPr>
        <w:t xml:space="preserve">and </w:t>
      </w:r>
      <w:r w:rsidR="002627F5" w:rsidRPr="00A61FA0">
        <w:rPr>
          <w:b w:val="0"/>
          <w:i/>
          <w:iCs/>
          <w:sz w:val="20"/>
        </w:rPr>
        <w:t>C. maxima</w:t>
      </w:r>
      <w:r w:rsidR="002627F5" w:rsidRPr="00A61FA0">
        <w:rPr>
          <w:b w:val="0"/>
          <w:sz w:val="20"/>
        </w:rPr>
        <w:t xml:space="preserve"> were compared to identify the structural features governing thermal, pasting, and rheological behaviors. Despite similar granule morphology, crystallinity and bulk composition, the two species diverge in amylopectin architecture. </w:t>
      </w:r>
      <w:r w:rsidR="002627F5" w:rsidRPr="00A61FA0">
        <w:rPr>
          <w:b w:val="0"/>
          <w:i/>
          <w:iCs/>
          <w:sz w:val="20"/>
        </w:rPr>
        <w:t xml:space="preserve">C. </w:t>
      </w:r>
      <w:proofErr w:type="spellStart"/>
      <w:r w:rsidR="002627F5" w:rsidRPr="00A61FA0">
        <w:rPr>
          <w:b w:val="0"/>
          <w:i/>
          <w:iCs/>
          <w:sz w:val="20"/>
        </w:rPr>
        <w:t>moschata</w:t>
      </w:r>
      <w:proofErr w:type="spellEnd"/>
      <w:r w:rsidR="002627F5" w:rsidRPr="00A61FA0">
        <w:rPr>
          <w:b w:val="0"/>
          <w:sz w:val="20"/>
        </w:rPr>
        <w:t xml:space="preserve"> starch is enriched in medium-to-long amylopectin chains</w:t>
      </w:r>
      <w:r w:rsidR="005954B2" w:rsidRPr="00A61FA0">
        <w:rPr>
          <w:b w:val="0"/>
          <w:sz w:val="20"/>
        </w:rPr>
        <w:t xml:space="preserve"> (B1 and AP2)</w:t>
      </w:r>
      <w:r w:rsidR="002627F5" w:rsidRPr="00A61FA0">
        <w:rPr>
          <w:b w:val="0"/>
          <w:sz w:val="20"/>
        </w:rPr>
        <w:t xml:space="preserve">, which stabilize double-helical structures and elevate gelatinization and pasting temperatures, </w:t>
      </w:r>
      <w:r w:rsidR="00A61CD2" w:rsidRPr="00A61FA0">
        <w:rPr>
          <w:b w:val="0"/>
          <w:sz w:val="20"/>
        </w:rPr>
        <w:t>thereby</w:t>
      </w:r>
      <w:r w:rsidR="002627F5" w:rsidRPr="00A61FA0">
        <w:rPr>
          <w:b w:val="0"/>
          <w:sz w:val="20"/>
        </w:rPr>
        <w:t xml:space="preserve"> enhanc</w:t>
      </w:r>
      <w:r w:rsidR="00A61CD2" w:rsidRPr="00A61FA0">
        <w:rPr>
          <w:b w:val="0"/>
          <w:sz w:val="20"/>
        </w:rPr>
        <w:t>ing</w:t>
      </w:r>
      <w:r w:rsidR="002627F5" w:rsidRPr="00A61FA0">
        <w:rPr>
          <w:b w:val="0"/>
          <w:sz w:val="20"/>
        </w:rPr>
        <w:t xml:space="preserve"> thermal and shear stability. </w:t>
      </w:r>
      <w:r w:rsidR="00A61CD2" w:rsidRPr="00A61FA0">
        <w:rPr>
          <w:b w:val="0"/>
          <w:sz w:val="20"/>
        </w:rPr>
        <w:t>In</w:t>
      </w:r>
      <w:r w:rsidR="002627F5" w:rsidRPr="00A61FA0">
        <w:rPr>
          <w:b w:val="0"/>
          <w:sz w:val="20"/>
        </w:rPr>
        <w:t xml:space="preserve"> contrast, </w:t>
      </w:r>
      <w:r w:rsidR="002627F5" w:rsidRPr="00A61FA0">
        <w:rPr>
          <w:b w:val="0"/>
          <w:i/>
          <w:iCs/>
          <w:sz w:val="20"/>
        </w:rPr>
        <w:t>C. maxima</w:t>
      </w:r>
      <w:r w:rsidR="002627F5" w:rsidRPr="00A61FA0">
        <w:rPr>
          <w:b w:val="0"/>
          <w:sz w:val="20"/>
        </w:rPr>
        <w:t xml:space="preserve"> starch contains higher </w:t>
      </w:r>
      <w:r w:rsidR="009E7A67" w:rsidRPr="00A61FA0">
        <w:rPr>
          <w:b w:val="0"/>
          <w:sz w:val="20"/>
        </w:rPr>
        <w:t xml:space="preserve">true </w:t>
      </w:r>
      <w:r w:rsidR="002627F5" w:rsidRPr="00A61FA0">
        <w:rPr>
          <w:b w:val="0"/>
          <w:sz w:val="20"/>
        </w:rPr>
        <w:t>amylose</w:t>
      </w:r>
      <w:r w:rsidR="009E7A67" w:rsidRPr="00A61FA0">
        <w:rPr>
          <w:b w:val="0"/>
          <w:sz w:val="20"/>
        </w:rPr>
        <w:t xml:space="preserve"> content</w:t>
      </w:r>
      <w:r w:rsidR="002627F5" w:rsidRPr="00A61FA0">
        <w:rPr>
          <w:b w:val="0"/>
          <w:sz w:val="20"/>
        </w:rPr>
        <w:t xml:space="preserve">, </w:t>
      </w:r>
      <w:r w:rsidR="006F4343" w:rsidRPr="00A61FA0">
        <w:rPr>
          <w:b w:val="0"/>
          <w:sz w:val="20"/>
        </w:rPr>
        <w:t>and exhibits</w:t>
      </w:r>
      <w:r w:rsidR="002627F5" w:rsidRPr="00A61FA0">
        <w:rPr>
          <w:b w:val="0"/>
          <w:sz w:val="20"/>
        </w:rPr>
        <w:t xml:space="preserve"> </w:t>
      </w:r>
      <w:r w:rsidR="00A61CD2" w:rsidRPr="00A61FA0">
        <w:rPr>
          <w:b w:val="0"/>
          <w:sz w:val="20"/>
        </w:rPr>
        <w:t>greater</w:t>
      </w:r>
      <w:r w:rsidR="002627F5" w:rsidRPr="00A61FA0">
        <w:rPr>
          <w:b w:val="0"/>
          <w:sz w:val="20"/>
        </w:rPr>
        <w:t xml:space="preserve"> peak viscosity and stronger gel formation but reduced stability</w:t>
      </w:r>
      <w:r w:rsidR="009E7A67" w:rsidRPr="00A61FA0">
        <w:rPr>
          <w:b w:val="0"/>
          <w:sz w:val="20"/>
        </w:rPr>
        <w:t xml:space="preserve"> (higher breakdown value)</w:t>
      </w:r>
      <w:r w:rsidR="002627F5" w:rsidRPr="00A61FA0">
        <w:rPr>
          <w:b w:val="0"/>
          <w:sz w:val="20"/>
        </w:rPr>
        <w:t xml:space="preserve">. Across samples, </w:t>
      </w:r>
      <w:r w:rsidR="00A25672" w:rsidRPr="00A61FA0">
        <w:rPr>
          <w:b w:val="0"/>
          <w:sz w:val="20"/>
        </w:rPr>
        <w:t xml:space="preserve">phosphorus content </w:t>
      </w:r>
      <w:r w:rsidR="00B33096" w:rsidRPr="00A61FA0">
        <w:rPr>
          <w:b w:val="0"/>
          <w:sz w:val="20"/>
        </w:rPr>
        <w:t>shows a positive correlation</w:t>
      </w:r>
      <w:r w:rsidR="00A25672" w:rsidRPr="00A61FA0">
        <w:rPr>
          <w:b w:val="0"/>
          <w:sz w:val="20"/>
        </w:rPr>
        <w:t xml:space="preserve"> with storage modulus, and</w:t>
      </w:r>
      <w:r w:rsidR="00B33096" w:rsidRPr="00A61FA0">
        <w:rPr>
          <w:b w:val="0"/>
          <w:sz w:val="20"/>
        </w:rPr>
        <w:t xml:space="preserve"> overall</w:t>
      </w:r>
      <w:r w:rsidR="00A25672" w:rsidRPr="00A61FA0">
        <w:rPr>
          <w:rFonts w:hint="eastAsia"/>
          <w:b w:val="0"/>
          <w:sz w:val="20"/>
        </w:rPr>
        <w:t xml:space="preserve"> </w:t>
      </w:r>
      <w:r w:rsidR="00A25672" w:rsidRPr="00A61FA0">
        <w:rPr>
          <w:b w:val="0"/>
          <w:sz w:val="20"/>
        </w:rPr>
        <w:t xml:space="preserve">functional properties scale </w:t>
      </w:r>
      <w:r w:rsidR="00B33096" w:rsidRPr="00A61FA0">
        <w:rPr>
          <w:b w:val="0"/>
          <w:sz w:val="20"/>
        </w:rPr>
        <w:t>more closely with amylopectin chain-length distribution than with apparent amylose content</w:t>
      </w:r>
      <w:r w:rsidR="00A25672" w:rsidRPr="00A61FA0">
        <w:rPr>
          <w:b w:val="0"/>
          <w:sz w:val="20"/>
        </w:rPr>
        <w:t xml:space="preserve">. </w:t>
      </w:r>
      <w:r w:rsidR="002627F5" w:rsidRPr="00A61FA0">
        <w:rPr>
          <w:b w:val="0"/>
          <w:sz w:val="20"/>
        </w:rPr>
        <w:t xml:space="preserve">These </w:t>
      </w:r>
      <w:r w:rsidR="00B33096" w:rsidRPr="00A61FA0">
        <w:rPr>
          <w:b w:val="0"/>
          <w:sz w:val="20"/>
        </w:rPr>
        <w:t>findings</w:t>
      </w:r>
      <w:r w:rsidR="002627F5" w:rsidRPr="00A61FA0">
        <w:rPr>
          <w:b w:val="0"/>
          <w:sz w:val="20"/>
        </w:rPr>
        <w:t xml:space="preserve"> identify amylopectin fine structure as the primary determinant of interspecific differences in</w:t>
      </w:r>
      <w:r w:rsidR="00923593" w:rsidRPr="00A61FA0">
        <w:rPr>
          <w:b w:val="0"/>
          <w:sz w:val="20"/>
        </w:rPr>
        <w:t xml:space="preserve"> pumpkin</w:t>
      </w:r>
      <w:r w:rsidR="002627F5" w:rsidRPr="00A61FA0">
        <w:rPr>
          <w:b w:val="0"/>
          <w:sz w:val="20"/>
        </w:rPr>
        <w:t xml:space="preserve"> starch performance.</w:t>
      </w:r>
      <w:r w:rsidR="002627F5" w:rsidRPr="00A61FA0">
        <w:rPr>
          <w:rFonts w:hint="eastAsia"/>
          <w:b w:val="0"/>
          <w:sz w:val="20"/>
          <w:lang w:eastAsia="zh-CN"/>
        </w:rPr>
        <w:t xml:space="preserve"> </w:t>
      </w:r>
      <w:r w:rsidR="002627F5" w:rsidRPr="00A61FA0">
        <w:rPr>
          <w:b w:val="0"/>
          <w:sz w:val="20"/>
        </w:rPr>
        <w:t xml:space="preserve">This </w:t>
      </w:r>
      <w:r w:rsidR="00B33096" w:rsidRPr="00A61FA0">
        <w:rPr>
          <w:b w:val="0"/>
          <w:sz w:val="20"/>
        </w:rPr>
        <w:t>study</w:t>
      </w:r>
      <w:r w:rsidR="002627F5" w:rsidRPr="00A61FA0">
        <w:rPr>
          <w:b w:val="0"/>
          <w:sz w:val="20"/>
        </w:rPr>
        <w:t xml:space="preserve"> establishes a direct link between molecular architecture and macroscopic functionality, providing a framework for predictive design </w:t>
      </w:r>
      <w:r w:rsidR="00B33096" w:rsidRPr="00A61FA0">
        <w:rPr>
          <w:b w:val="0"/>
          <w:sz w:val="20"/>
        </w:rPr>
        <w:t>and supporting targeted breeding and rational selection of starch sources for specific processing and material applications</w:t>
      </w:r>
      <w:r w:rsidR="002627F5" w:rsidRPr="00A61FA0">
        <w:rPr>
          <w:b w:val="0"/>
          <w:sz w:val="20"/>
        </w:rPr>
        <w:t>.</w:t>
      </w:r>
      <w:r w:rsidR="00401EAD" w:rsidRPr="00A61FA0">
        <w:rPr>
          <w:b w:val="0"/>
          <w:sz w:val="20"/>
        </w:rPr>
        <w:t xml:space="preserve"> </w:t>
      </w:r>
    </w:p>
    <w:p w14:paraId="7687299F" w14:textId="77777777" w:rsidR="007679DD" w:rsidRDefault="007679DD" w:rsidP="007679DD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6EB15A2A" w14:textId="77777777" w:rsidR="00A61FA0" w:rsidRPr="0078067E" w:rsidRDefault="00A61FA0" w:rsidP="007679DD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0AE07FD0" w14:textId="77777777" w:rsidR="002A0A1C" w:rsidRPr="00C67487" w:rsidRDefault="002A0A1C" w:rsidP="00665C88">
      <w:pPr>
        <w:pStyle w:val="Els-keywords"/>
        <w:spacing w:after="120" w:line="240" w:lineRule="auto"/>
        <w:rPr>
          <w:b/>
          <w:sz w:val="20"/>
          <w:lang w:eastAsia="zh-CN"/>
        </w:rPr>
      </w:pPr>
      <w:r w:rsidRPr="00C67487">
        <w:rPr>
          <w:b/>
          <w:sz w:val="20"/>
        </w:rPr>
        <w:t>References</w:t>
      </w:r>
    </w:p>
    <w:p w14:paraId="63EEDD5D" w14:textId="418809DC" w:rsidR="00A77F4C" w:rsidRDefault="002A0A1C" w:rsidP="0078067E">
      <w:pPr>
        <w:pStyle w:val="Els-keywords"/>
        <w:spacing w:after="120" w:line="240" w:lineRule="auto"/>
        <w:rPr>
          <w:sz w:val="20"/>
        </w:rPr>
      </w:pPr>
      <w:r w:rsidRPr="00C67487">
        <w:rPr>
          <w:sz w:val="20"/>
        </w:rPr>
        <w:t xml:space="preserve">[1] </w:t>
      </w:r>
      <w:r w:rsidR="006F4343" w:rsidRPr="006F4343">
        <w:rPr>
          <w:sz w:val="20"/>
        </w:rPr>
        <w:t>Z.</w:t>
      </w:r>
      <w:r w:rsidR="006F4343">
        <w:rPr>
          <w:sz w:val="20"/>
        </w:rPr>
        <w:t xml:space="preserve"> </w:t>
      </w:r>
      <w:r w:rsidR="006F4343" w:rsidRPr="006F4343">
        <w:rPr>
          <w:sz w:val="20"/>
        </w:rPr>
        <w:t>Zhang, A.</w:t>
      </w:r>
      <w:r w:rsidR="006F4343">
        <w:rPr>
          <w:sz w:val="20"/>
        </w:rPr>
        <w:t xml:space="preserve"> </w:t>
      </w:r>
      <w:r w:rsidR="006F4343" w:rsidRPr="006F4343">
        <w:rPr>
          <w:sz w:val="20"/>
        </w:rPr>
        <w:t>Kumar Sharma, L.</w:t>
      </w:r>
      <w:r w:rsidR="006F4343">
        <w:rPr>
          <w:sz w:val="20"/>
        </w:rPr>
        <w:t xml:space="preserve"> </w:t>
      </w:r>
      <w:r w:rsidR="006F4343" w:rsidRPr="006F4343">
        <w:rPr>
          <w:sz w:val="20"/>
        </w:rPr>
        <w:t>Chen, B.</w:t>
      </w:r>
      <w:r w:rsidR="006F4343">
        <w:rPr>
          <w:sz w:val="20"/>
        </w:rPr>
        <w:t xml:space="preserve"> </w:t>
      </w:r>
      <w:r w:rsidR="006F4343" w:rsidRPr="006F4343">
        <w:rPr>
          <w:sz w:val="20"/>
        </w:rPr>
        <w:t xml:space="preserve">Zheng, </w:t>
      </w:r>
      <w:r w:rsidR="00A61FA0">
        <w:rPr>
          <w:sz w:val="20"/>
        </w:rPr>
        <w:t>“</w:t>
      </w:r>
      <w:r w:rsidR="006F4343" w:rsidRPr="006F4343">
        <w:rPr>
          <w:sz w:val="20"/>
        </w:rPr>
        <w:t>Enhancing optimal molecular interactions during food processing to design starch key structures for regulating quality and nutrition of starch-based foods: an overview from a synergistic regulatory perspective</w:t>
      </w:r>
      <w:r w:rsidR="00A61FA0">
        <w:rPr>
          <w:sz w:val="20"/>
        </w:rPr>
        <w:t>”</w:t>
      </w:r>
      <w:r w:rsidR="006F4343" w:rsidRPr="006F4343">
        <w:rPr>
          <w:sz w:val="20"/>
        </w:rPr>
        <w:t xml:space="preserve"> Critical reviews in food science and nutrition,</w:t>
      </w:r>
      <w:r w:rsidR="006F4343" w:rsidRPr="00665C88">
        <w:rPr>
          <w:sz w:val="20"/>
        </w:rPr>
        <w:t xml:space="preserve">Vol. </w:t>
      </w:r>
      <w:r w:rsidR="006F4343">
        <w:rPr>
          <w:sz w:val="20"/>
        </w:rPr>
        <w:t>65</w:t>
      </w:r>
      <w:r w:rsidR="006F4343" w:rsidRPr="00665C88">
        <w:rPr>
          <w:sz w:val="20"/>
        </w:rPr>
        <w:t>,</w:t>
      </w:r>
      <w:r w:rsidR="006F4343">
        <w:rPr>
          <w:sz w:val="20"/>
        </w:rPr>
        <w:t xml:space="preserve"> pp.</w:t>
      </w:r>
      <w:r w:rsidR="006F4343" w:rsidRPr="006F4343">
        <w:rPr>
          <w:sz w:val="20"/>
        </w:rPr>
        <w:t xml:space="preserve"> 4805-4821</w:t>
      </w:r>
      <w:r w:rsidR="006F4343">
        <w:rPr>
          <w:sz w:val="20"/>
        </w:rPr>
        <w:t>,</w:t>
      </w:r>
      <w:r w:rsidR="006F4343" w:rsidRPr="006F4343">
        <w:rPr>
          <w:sz w:val="20"/>
        </w:rPr>
        <w:t xml:space="preserve"> 2025. </w:t>
      </w:r>
    </w:p>
    <w:p w14:paraId="7BC67066" w14:textId="0B51A57B" w:rsidR="003B0ABD" w:rsidRPr="002537DA" w:rsidRDefault="00A77F4C" w:rsidP="0078067E">
      <w:pPr>
        <w:pStyle w:val="Els-keywords"/>
        <w:spacing w:after="120" w:line="240" w:lineRule="auto"/>
        <w:rPr>
          <w:sz w:val="20"/>
        </w:rPr>
      </w:pPr>
      <w:r w:rsidRPr="00C67487">
        <w:rPr>
          <w:sz w:val="20"/>
        </w:rPr>
        <w:t>[</w:t>
      </w:r>
      <w:r w:rsidR="00911CC2">
        <w:rPr>
          <w:sz w:val="20"/>
        </w:rPr>
        <w:t>2</w:t>
      </w:r>
      <w:r w:rsidRPr="00C67487">
        <w:rPr>
          <w:sz w:val="20"/>
        </w:rPr>
        <w:t xml:space="preserve">] </w:t>
      </w:r>
      <w:r w:rsidR="00704560" w:rsidRPr="00911CC2">
        <w:rPr>
          <w:sz w:val="20"/>
        </w:rPr>
        <w:t>C.</w:t>
      </w:r>
      <w:r w:rsidR="00704560">
        <w:rPr>
          <w:sz w:val="20"/>
        </w:rPr>
        <w:t xml:space="preserve"> </w:t>
      </w:r>
      <w:r w:rsidR="00911CC2" w:rsidRPr="00911CC2">
        <w:rPr>
          <w:sz w:val="20"/>
        </w:rPr>
        <w:t xml:space="preserve">Li, </w:t>
      </w:r>
      <w:r w:rsidR="00704560" w:rsidRPr="00911CC2">
        <w:rPr>
          <w:sz w:val="20"/>
        </w:rPr>
        <w:t>A.</w:t>
      </w:r>
      <w:r w:rsidR="00704560">
        <w:rPr>
          <w:sz w:val="20"/>
        </w:rPr>
        <w:t xml:space="preserve"> </w:t>
      </w:r>
      <w:r w:rsidR="00911CC2" w:rsidRPr="00911CC2">
        <w:rPr>
          <w:sz w:val="20"/>
        </w:rPr>
        <w:t xml:space="preserve">Wu, </w:t>
      </w:r>
      <w:r w:rsidR="00704560" w:rsidRPr="00911CC2">
        <w:rPr>
          <w:sz w:val="20"/>
        </w:rPr>
        <w:t>W.</w:t>
      </w:r>
      <w:r w:rsidR="00704560">
        <w:rPr>
          <w:sz w:val="20"/>
        </w:rPr>
        <w:t xml:space="preserve"> </w:t>
      </w:r>
      <w:r w:rsidR="00911CC2" w:rsidRPr="00911CC2">
        <w:rPr>
          <w:sz w:val="20"/>
        </w:rPr>
        <w:t xml:space="preserve">Yu, </w:t>
      </w:r>
      <w:r w:rsidR="00704560" w:rsidRPr="00911CC2">
        <w:rPr>
          <w:sz w:val="20"/>
        </w:rPr>
        <w:t>Y.</w:t>
      </w:r>
      <w:r w:rsidR="00704560">
        <w:rPr>
          <w:sz w:val="20"/>
        </w:rPr>
        <w:t xml:space="preserve"> </w:t>
      </w:r>
      <w:r w:rsidR="00911CC2" w:rsidRPr="00911CC2">
        <w:rPr>
          <w:sz w:val="20"/>
        </w:rPr>
        <w:t xml:space="preserve">Hu, </w:t>
      </w:r>
      <w:r w:rsidR="00704560" w:rsidRPr="00911CC2">
        <w:rPr>
          <w:sz w:val="20"/>
        </w:rPr>
        <w:t>E.</w:t>
      </w:r>
      <w:r w:rsidR="00704560">
        <w:rPr>
          <w:sz w:val="20"/>
        </w:rPr>
        <w:t xml:space="preserve"> </w:t>
      </w:r>
      <w:r w:rsidR="00911CC2" w:rsidRPr="00911CC2">
        <w:rPr>
          <w:sz w:val="20"/>
        </w:rPr>
        <w:t xml:space="preserve">Li, </w:t>
      </w:r>
      <w:r w:rsidR="00704560" w:rsidRPr="00911CC2">
        <w:rPr>
          <w:sz w:val="20"/>
        </w:rPr>
        <w:t>C.</w:t>
      </w:r>
      <w:r w:rsidR="00704560">
        <w:rPr>
          <w:sz w:val="20"/>
        </w:rPr>
        <w:t xml:space="preserve"> </w:t>
      </w:r>
      <w:r w:rsidR="00911CC2" w:rsidRPr="00911CC2">
        <w:rPr>
          <w:sz w:val="20"/>
        </w:rPr>
        <w:t xml:space="preserve">Zhang, </w:t>
      </w:r>
      <w:r w:rsidR="00704560" w:rsidRPr="00911CC2">
        <w:rPr>
          <w:sz w:val="20"/>
        </w:rPr>
        <w:t>Q.</w:t>
      </w:r>
      <w:r w:rsidR="00704560">
        <w:rPr>
          <w:sz w:val="20"/>
        </w:rPr>
        <w:t xml:space="preserve"> </w:t>
      </w:r>
      <w:r w:rsidR="00911CC2" w:rsidRPr="00911CC2">
        <w:rPr>
          <w:sz w:val="20"/>
        </w:rPr>
        <w:t xml:space="preserve">Liu, Parameterizing starch chain-length distributions for structure-property relations. Carbohydrate polymers, </w:t>
      </w:r>
      <w:r w:rsidR="00704560" w:rsidRPr="00665C88">
        <w:rPr>
          <w:sz w:val="20"/>
        </w:rPr>
        <w:t xml:space="preserve">Vol. </w:t>
      </w:r>
      <w:r w:rsidR="00911CC2" w:rsidRPr="00911CC2">
        <w:rPr>
          <w:sz w:val="20"/>
        </w:rPr>
        <w:t xml:space="preserve">241, </w:t>
      </w:r>
      <w:r w:rsidR="00704560">
        <w:rPr>
          <w:sz w:val="20"/>
        </w:rPr>
        <w:t>pp.</w:t>
      </w:r>
      <w:r w:rsidR="00704560" w:rsidRPr="006F4343">
        <w:rPr>
          <w:sz w:val="20"/>
        </w:rPr>
        <w:t xml:space="preserve"> </w:t>
      </w:r>
      <w:r w:rsidR="00911CC2" w:rsidRPr="00911CC2">
        <w:rPr>
          <w:sz w:val="20"/>
        </w:rPr>
        <w:t>116390.</w:t>
      </w:r>
      <w:r w:rsidR="00704560" w:rsidRPr="00911CC2">
        <w:rPr>
          <w:sz w:val="20"/>
        </w:rPr>
        <w:t xml:space="preserve"> 2020. </w:t>
      </w:r>
    </w:p>
    <w:sectPr w:rsidR="003B0ABD" w:rsidRPr="002537DA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E308A" w14:textId="77777777" w:rsidR="00123B94" w:rsidRDefault="00123B94" w:rsidP="00431340">
      <w:pPr>
        <w:spacing w:after="0" w:line="240" w:lineRule="auto"/>
      </w:pPr>
      <w:r>
        <w:separator/>
      </w:r>
    </w:p>
  </w:endnote>
  <w:endnote w:type="continuationSeparator" w:id="0">
    <w:p w14:paraId="408BB5B3" w14:textId="77777777" w:rsidR="00123B94" w:rsidRDefault="00123B94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D3463" w14:textId="77777777" w:rsidR="00827794" w:rsidRDefault="0082779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5D731" w14:textId="77777777" w:rsidR="00827794" w:rsidRDefault="0082779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BEA82" w14:textId="77777777" w:rsidR="00827794" w:rsidRDefault="008277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BB8DB" w14:textId="77777777" w:rsidR="00123B94" w:rsidRDefault="00123B94" w:rsidP="00431340">
      <w:pPr>
        <w:spacing w:after="0" w:line="240" w:lineRule="auto"/>
      </w:pPr>
      <w:r>
        <w:separator/>
      </w:r>
    </w:p>
  </w:footnote>
  <w:footnote w:type="continuationSeparator" w:id="0">
    <w:p w14:paraId="4676BC30" w14:textId="77777777" w:rsidR="00123B94" w:rsidRDefault="00123B94" w:rsidP="00431340">
      <w:pPr>
        <w:spacing w:after="0" w:line="240" w:lineRule="auto"/>
      </w:pPr>
      <w:r>
        <w:continuationSeparator/>
      </w:r>
    </w:p>
  </w:footnote>
  <w:footnote w:id="1">
    <w:p w14:paraId="7CC3EBA5" w14:textId="7AF3386F" w:rsidR="0009273E" w:rsidRPr="00BF77A7" w:rsidRDefault="0009273E" w:rsidP="0009273E">
      <w:pPr>
        <w:pStyle w:val="Els-footnote"/>
        <w:ind w:firstLine="120"/>
        <w:rPr>
          <w:sz w:val="18"/>
          <w:szCs w:val="18"/>
        </w:rPr>
      </w:pPr>
      <w:r w:rsidRPr="00BF77A7">
        <w:rPr>
          <w:sz w:val="18"/>
          <w:szCs w:val="18"/>
        </w:rPr>
        <w:t xml:space="preserve">* Corresponding author </w:t>
      </w:r>
      <w:r w:rsidRPr="00BF77A7">
        <w:rPr>
          <w:i/>
          <w:iCs/>
          <w:sz w:val="18"/>
          <w:szCs w:val="18"/>
        </w:rPr>
        <w:t>E-mail address:</w:t>
      </w:r>
      <w:r w:rsidRPr="00BF77A7">
        <w:rPr>
          <w:sz w:val="18"/>
          <w:szCs w:val="18"/>
        </w:rPr>
        <w:t xml:space="preserve"> </w:t>
      </w:r>
      <w:r w:rsidR="00E40E52" w:rsidRPr="00E40E52">
        <w:rPr>
          <w:sz w:val="18"/>
          <w:szCs w:val="18"/>
          <w:lang w:val="nb-NO"/>
        </w:rPr>
        <w:t>jsbao@zju.edu.cn</w:t>
      </w:r>
    </w:p>
  </w:footnote>
  <w:footnote w:id="2">
    <w:p w14:paraId="3A64638F" w14:textId="5E2F74EB" w:rsidR="00E40E52" w:rsidRPr="00E40E52" w:rsidRDefault="00673656" w:rsidP="00673656">
      <w:pPr>
        <w:pStyle w:val="Els-footnote"/>
        <w:ind w:firstLine="120"/>
        <w:rPr>
          <w:sz w:val="18"/>
          <w:szCs w:val="18"/>
          <w:lang w:val="nb-NO"/>
        </w:rPr>
      </w:pPr>
      <w:r w:rsidRPr="00BF77A7">
        <w:rPr>
          <w:sz w:val="18"/>
          <w:szCs w:val="18"/>
        </w:rPr>
        <w:t xml:space="preserve">* </w:t>
      </w:r>
      <w:bookmarkStart w:id="0" w:name="_Hlk211087958"/>
      <w:bookmarkStart w:id="1" w:name="_Hlk211087959"/>
      <w:bookmarkStart w:id="2" w:name="_Hlk211088033"/>
      <w:bookmarkStart w:id="3" w:name="_Hlk211088034"/>
      <w:r w:rsidRPr="00BF77A7">
        <w:rPr>
          <w:sz w:val="18"/>
          <w:szCs w:val="18"/>
        </w:rPr>
        <w:t xml:space="preserve">Corresponding author </w:t>
      </w:r>
      <w:r w:rsidRPr="00BF77A7">
        <w:rPr>
          <w:i/>
          <w:iCs/>
          <w:sz w:val="18"/>
          <w:szCs w:val="18"/>
        </w:rPr>
        <w:t>E-mail address:</w:t>
      </w:r>
      <w:r w:rsidRPr="00BF77A7">
        <w:rPr>
          <w:sz w:val="18"/>
          <w:szCs w:val="18"/>
        </w:rPr>
        <w:t xml:space="preserve"> </w:t>
      </w:r>
      <w:bookmarkEnd w:id="0"/>
      <w:bookmarkEnd w:id="1"/>
      <w:bookmarkEnd w:id="2"/>
      <w:bookmarkEnd w:id="3"/>
      <w:r w:rsidR="00E40E52" w:rsidRPr="00E40E52">
        <w:rPr>
          <w:sz w:val="18"/>
          <w:szCs w:val="18"/>
          <w:lang w:val="nb-NO"/>
        </w:rPr>
        <w:t>xuxy7926@163.com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2432D" w14:textId="77777777" w:rsidR="00827794" w:rsidRDefault="0082779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2355A" w14:textId="77777777" w:rsidR="00827794" w:rsidRDefault="0082779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54CF2" w14:textId="77777777" w:rsidR="00827794" w:rsidRDefault="0082779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09273E"/>
    <w:rsid w:val="000D3621"/>
    <w:rsid w:val="001231CB"/>
    <w:rsid w:val="00123B94"/>
    <w:rsid w:val="001C4121"/>
    <w:rsid w:val="001C51B3"/>
    <w:rsid w:val="00234209"/>
    <w:rsid w:val="002537DA"/>
    <w:rsid w:val="00257862"/>
    <w:rsid w:val="002627F5"/>
    <w:rsid w:val="002A0A1C"/>
    <w:rsid w:val="002A2B3C"/>
    <w:rsid w:val="002D3D0C"/>
    <w:rsid w:val="0032038C"/>
    <w:rsid w:val="00320B89"/>
    <w:rsid w:val="00372579"/>
    <w:rsid w:val="003B0ABD"/>
    <w:rsid w:val="00401EAD"/>
    <w:rsid w:val="00431340"/>
    <w:rsid w:val="004B7E87"/>
    <w:rsid w:val="004C7508"/>
    <w:rsid w:val="004D1125"/>
    <w:rsid w:val="0058792E"/>
    <w:rsid w:val="0059506C"/>
    <w:rsid w:val="005954B2"/>
    <w:rsid w:val="005B12FC"/>
    <w:rsid w:val="005B77D8"/>
    <w:rsid w:val="00646E7D"/>
    <w:rsid w:val="00654033"/>
    <w:rsid w:val="00661C48"/>
    <w:rsid w:val="00665C88"/>
    <w:rsid w:val="00670D7F"/>
    <w:rsid w:val="00673656"/>
    <w:rsid w:val="006D3652"/>
    <w:rsid w:val="006F4343"/>
    <w:rsid w:val="00703696"/>
    <w:rsid w:val="00704560"/>
    <w:rsid w:val="0070599D"/>
    <w:rsid w:val="007679DD"/>
    <w:rsid w:val="00772B06"/>
    <w:rsid w:val="007752C7"/>
    <w:rsid w:val="0078067E"/>
    <w:rsid w:val="00781D43"/>
    <w:rsid w:val="00787B9A"/>
    <w:rsid w:val="00827794"/>
    <w:rsid w:val="0084124E"/>
    <w:rsid w:val="008B2DCD"/>
    <w:rsid w:val="008C0821"/>
    <w:rsid w:val="008E0899"/>
    <w:rsid w:val="00911CC2"/>
    <w:rsid w:val="00923593"/>
    <w:rsid w:val="0096355A"/>
    <w:rsid w:val="009C4112"/>
    <w:rsid w:val="009C71BA"/>
    <w:rsid w:val="009D15F1"/>
    <w:rsid w:val="009E1124"/>
    <w:rsid w:val="009E7A67"/>
    <w:rsid w:val="00A25672"/>
    <w:rsid w:val="00A61CD2"/>
    <w:rsid w:val="00A61FA0"/>
    <w:rsid w:val="00A77F4C"/>
    <w:rsid w:val="00A918FD"/>
    <w:rsid w:val="00AA658C"/>
    <w:rsid w:val="00AB66E7"/>
    <w:rsid w:val="00B33096"/>
    <w:rsid w:val="00B7653D"/>
    <w:rsid w:val="00B925DB"/>
    <w:rsid w:val="00BC5AEA"/>
    <w:rsid w:val="00BE265A"/>
    <w:rsid w:val="00BF77A7"/>
    <w:rsid w:val="00C17F75"/>
    <w:rsid w:val="00C4616B"/>
    <w:rsid w:val="00C6323A"/>
    <w:rsid w:val="00C67487"/>
    <w:rsid w:val="00C7070E"/>
    <w:rsid w:val="00C83525"/>
    <w:rsid w:val="00CA3176"/>
    <w:rsid w:val="00CC179B"/>
    <w:rsid w:val="00D10E69"/>
    <w:rsid w:val="00D753D4"/>
    <w:rsid w:val="00DB2335"/>
    <w:rsid w:val="00DD4FF9"/>
    <w:rsid w:val="00DD5C24"/>
    <w:rsid w:val="00E171FD"/>
    <w:rsid w:val="00E40E52"/>
    <w:rsid w:val="00F229D4"/>
    <w:rsid w:val="00F270FC"/>
    <w:rsid w:val="00F5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ls-Abstract-head">
    <w:name w:val="Els-Abstract-head"/>
    <w:next w:val="a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宋体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a"/>
    <w:rsid w:val="00431340"/>
    <w:pPr>
      <w:spacing w:after="0" w:line="220" w:lineRule="exact"/>
      <w:jc w:val="both"/>
    </w:pPr>
    <w:rPr>
      <w:rFonts w:ascii="Times New Roman" w:eastAsia="宋体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宋体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a"/>
    <w:rsid w:val="00431340"/>
    <w:pPr>
      <w:keepNext/>
      <w:suppressAutoHyphens/>
      <w:spacing w:line="300" w:lineRule="exact"/>
      <w:jc w:val="center"/>
    </w:pPr>
    <w:rPr>
      <w:rFonts w:ascii="Times New Roman" w:eastAsia="宋体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宋体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宋体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宋体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a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a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a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a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a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宋体" w:hAnsi="Times New Roman" w:cs="Times New Roman"/>
      <w:noProof/>
      <w:sz w:val="16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D10E69"/>
  </w:style>
  <w:style w:type="paragraph" w:styleId="a5">
    <w:name w:val="footer"/>
    <w:basedOn w:val="a"/>
    <w:link w:val="a6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D10E69"/>
  </w:style>
  <w:style w:type="character" w:styleId="a7">
    <w:name w:val="Hyperlink"/>
    <w:basedOn w:val="a0"/>
    <w:uiPriority w:val="99"/>
    <w:unhideWhenUsed/>
    <w:rsid w:val="0096355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6355A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96355A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96355A"/>
  </w:style>
  <w:style w:type="character" w:customStyle="1" w:styleId="ab">
    <w:name w:val="批注文字 字符"/>
    <w:basedOn w:val="a0"/>
    <w:link w:val="aa"/>
    <w:uiPriority w:val="99"/>
    <w:semiHidden/>
    <w:rsid w:val="0096355A"/>
  </w:style>
  <w:style w:type="paragraph" w:styleId="ac">
    <w:name w:val="annotation subject"/>
    <w:basedOn w:val="aa"/>
    <w:next w:val="aa"/>
    <w:link w:val="ad"/>
    <w:uiPriority w:val="99"/>
    <w:semiHidden/>
    <w:unhideWhenUsed/>
    <w:rsid w:val="0096355A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9635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3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2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YuJ</cp:lastModifiedBy>
  <cp:revision>142</cp:revision>
  <dcterms:created xsi:type="dcterms:W3CDTF">2026-02-04T06:37:00Z</dcterms:created>
  <dcterms:modified xsi:type="dcterms:W3CDTF">2026-05-14T09:42:00Z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