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6906CC84" w14:textId="77777777" w:rsidR="003F1B79" w:rsidRPr="003A0609" w:rsidRDefault="003F1B79" w:rsidP="003F1B79">
      <w:pPr>
        <w:spacing w:line="240" w:lineRule="auto"/>
        <w:jc w:val="center"/>
        <w:rPr>
          <w:rFonts w:ascii="Times New Roman" w:hAnsi="Times New Roman" w:cs="Times New Roman"/>
          <w:b/>
          <w:sz w:val="28"/>
          <w:szCs w:val="24"/>
        </w:rPr>
      </w:pPr>
      <w:r w:rsidRPr="003A0609">
        <w:rPr>
          <w:rFonts w:ascii="Times New Roman" w:hAnsi="Times New Roman" w:cs="Times New Roman"/>
          <w:b/>
          <w:sz w:val="28"/>
          <w:szCs w:val="24"/>
        </w:rPr>
        <w:t xml:space="preserve">Probiotic </w:t>
      </w:r>
      <w:r>
        <w:rPr>
          <w:rFonts w:ascii="Times New Roman" w:hAnsi="Times New Roman" w:cs="Times New Roman"/>
          <w:b/>
          <w:sz w:val="28"/>
          <w:szCs w:val="24"/>
        </w:rPr>
        <w:t>f</w:t>
      </w:r>
      <w:r w:rsidRPr="003A0609">
        <w:rPr>
          <w:rFonts w:ascii="Times New Roman" w:hAnsi="Times New Roman" w:cs="Times New Roman"/>
          <w:b/>
          <w:sz w:val="28"/>
          <w:szCs w:val="24"/>
        </w:rPr>
        <w:t>ermented beverage as a sustainable food for human health</w:t>
      </w:r>
      <w:r>
        <w:rPr>
          <w:rFonts w:ascii="Times New Roman" w:hAnsi="Times New Roman" w:cs="Times New Roman"/>
          <w:b/>
          <w:sz w:val="28"/>
          <w:szCs w:val="24"/>
        </w:rPr>
        <w:t xml:space="preserve"> and wellness</w:t>
      </w:r>
    </w:p>
    <w:p w14:paraId="55D01598" w14:textId="77777777" w:rsidR="003F1B79" w:rsidRPr="002E494E" w:rsidRDefault="003F1B79" w:rsidP="003F1B79">
      <w:pPr>
        <w:spacing w:after="0" w:line="240" w:lineRule="auto"/>
        <w:jc w:val="center"/>
        <w:rPr>
          <w:rFonts w:ascii="Times New Roman" w:hAnsi="Times New Roman" w:cs="Times New Roman"/>
          <w:b/>
        </w:rPr>
      </w:pPr>
      <w:r w:rsidRPr="002E494E">
        <w:rPr>
          <w:rFonts w:ascii="Times New Roman" w:hAnsi="Times New Roman" w:cs="Times New Roman"/>
          <w:b/>
        </w:rPr>
        <w:t>Prakash M Halami</w:t>
      </w:r>
    </w:p>
    <w:p w14:paraId="2AD94CD9" w14:textId="77777777" w:rsidR="003F1B79" w:rsidRPr="002E494E" w:rsidRDefault="003F1B79" w:rsidP="003F1B79">
      <w:pPr>
        <w:spacing w:after="0" w:line="240" w:lineRule="auto"/>
        <w:jc w:val="center"/>
        <w:rPr>
          <w:rFonts w:ascii="Times New Roman" w:hAnsi="Times New Roman" w:cs="Times New Roman"/>
        </w:rPr>
      </w:pPr>
      <w:r w:rsidRPr="002E494E">
        <w:rPr>
          <w:rFonts w:ascii="Times New Roman" w:hAnsi="Times New Roman" w:cs="Times New Roman"/>
        </w:rPr>
        <w:t>Department of Microbiology &amp; Fermentation Technology</w:t>
      </w:r>
    </w:p>
    <w:p w14:paraId="6D65F87F" w14:textId="77777777" w:rsidR="003F1B79" w:rsidRPr="002E494E" w:rsidRDefault="003F1B79" w:rsidP="003F1B79">
      <w:pPr>
        <w:spacing w:after="0" w:line="240" w:lineRule="auto"/>
        <w:jc w:val="center"/>
        <w:rPr>
          <w:rFonts w:ascii="Times New Roman" w:hAnsi="Times New Roman" w:cs="Times New Roman"/>
        </w:rPr>
      </w:pPr>
      <w:r w:rsidRPr="002E494E">
        <w:rPr>
          <w:rFonts w:ascii="Times New Roman" w:hAnsi="Times New Roman" w:cs="Times New Roman"/>
        </w:rPr>
        <w:t>CSIR-Central Food Technological Research Institute; Mysuru 570 020 India</w:t>
      </w:r>
    </w:p>
    <w:p w14:paraId="7BFB0DE7" w14:textId="77777777" w:rsidR="003F1B79" w:rsidRPr="002E494E" w:rsidRDefault="003F1B79" w:rsidP="003F1B79">
      <w:pPr>
        <w:spacing w:after="0" w:line="240" w:lineRule="auto"/>
        <w:jc w:val="center"/>
        <w:rPr>
          <w:rFonts w:ascii="Times New Roman" w:hAnsi="Times New Roman" w:cs="Times New Roman"/>
        </w:rPr>
      </w:pPr>
      <w:r w:rsidRPr="002E494E">
        <w:rPr>
          <w:rFonts w:ascii="Times New Roman" w:hAnsi="Times New Roman" w:cs="Times New Roman"/>
        </w:rPr>
        <w:t xml:space="preserve">Email: </w:t>
      </w:r>
      <w:r w:rsidRPr="002E494E">
        <w:rPr>
          <w:rFonts w:ascii="Times New Roman" w:hAnsi="Times New Roman" w:cs="Times New Roman"/>
          <w:i/>
        </w:rPr>
        <w:t>prakashalami.cftri@csir.res.in</w:t>
      </w:r>
    </w:p>
    <w:p w14:paraId="7715227C" w14:textId="77777777" w:rsidR="00431340" w:rsidRPr="00BF77A7" w:rsidRDefault="00431340" w:rsidP="003F1B79">
      <w:pPr>
        <w:pStyle w:val="Els-Abstract-head"/>
        <w:spacing w:before="120" w:after="0" w:line="240" w:lineRule="auto"/>
        <w:rPr>
          <w:sz w:val="20"/>
        </w:rPr>
      </w:pPr>
      <w:r w:rsidRPr="00BF77A7">
        <w:rPr>
          <w:sz w:val="20"/>
        </w:rPr>
        <w:t>Abstract</w:t>
      </w:r>
    </w:p>
    <w:p w14:paraId="542A81C0" w14:textId="77777777" w:rsidR="003F1B79" w:rsidRPr="003F1B79" w:rsidRDefault="003F1B79" w:rsidP="003F1B79">
      <w:pPr>
        <w:spacing w:line="240" w:lineRule="auto"/>
        <w:jc w:val="both"/>
        <w:rPr>
          <w:rFonts w:ascii="Times New Roman" w:eastAsia="Times New Roman" w:hAnsi="Times New Roman" w:cs="Times New Roman"/>
          <w:sz w:val="24"/>
          <w:szCs w:val="24"/>
        </w:rPr>
      </w:pPr>
      <w:r w:rsidRPr="003F1B79">
        <w:rPr>
          <w:rFonts w:ascii="Times New Roman" w:hAnsi="Times New Roman" w:cs="Times New Roman"/>
          <w:sz w:val="24"/>
          <w:szCs w:val="24"/>
        </w:rPr>
        <w:t xml:space="preserve">Lifestyle diseases are the leading cause of mortality worldwide, accounting for nearly 75% of all global deaths. Modern medicine excels at acute care but struggles with chronic, lifelong management with enormous side effects. Friendly bacteria also known as probiotics that contributes in our wellness by improving gut health, strengthening immunity, and managing chronic diseases, also serving as a sustainable tool for reducing antibiotic usage and optimizing food production. In the recent years, use of probiotics has been directed towards, </w:t>
      </w:r>
      <w:r w:rsidRPr="003F1B79">
        <w:rPr>
          <w:rFonts w:ascii="Times New Roman" w:eastAsia="Times New Roman" w:hAnsi="Times New Roman" w:cs="Times New Roman"/>
          <w:sz w:val="24"/>
          <w:szCs w:val="24"/>
        </w:rPr>
        <w:t>c</w:t>
      </w:r>
      <w:r w:rsidRPr="003F1B79">
        <w:rPr>
          <w:rFonts w:ascii="Times New Roman" w:eastAsia="Times New Roman" w:hAnsi="Times New Roman" w:cs="Times New Roman"/>
          <w:bCs/>
          <w:sz w:val="24"/>
          <w:szCs w:val="24"/>
        </w:rPr>
        <w:t>hronic condition management;</w:t>
      </w:r>
      <w:r w:rsidRPr="003F1B79">
        <w:rPr>
          <w:rFonts w:ascii="Times New Roman" w:eastAsia="Times New Roman" w:hAnsi="Times New Roman" w:cs="Times New Roman"/>
          <w:sz w:val="24"/>
          <w:szCs w:val="24"/>
        </w:rPr>
        <w:t xml:space="preserve"> that include obesity, a root cause of several life style diseases. Functional food comprising of phytochemicals and probiotics are considered as </w:t>
      </w:r>
      <w:r w:rsidRPr="003F1B79">
        <w:rPr>
          <w:rFonts w:ascii="Times New Roman" w:eastAsia="Times New Roman" w:hAnsi="Times New Roman" w:cs="Times New Roman"/>
          <w:bCs/>
          <w:sz w:val="24"/>
          <w:szCs w:val="24"/>
        </w:rPr>
        <w:t xml:space="preserve">preventative nutrition, is being suggested for </w:t>
      </w:r>
      <w:r w:rsidRPr="003F1B79">
        <w:rPr>
          <w:rFonts w:ascii="Times New Roman" w:eastAsia="Times New Roman" w:hAnsi="Times New Roman" w:cs="Times New Roman"/>
          <w:sz w:val="24"/>
          <w:szCs w:val="24"/>
        </w:rPr>
        <w:t xml:space="preserve">regular consumption to maintain a healthy microbiota, and strengthening immune system. </w:t>
      </w:r>
    </w:p>
    <w:p w14:paraId="7DC093AA" w14:textId="77777777" w:rsidR="003F1B79" w:rsidRPr="003F1B79" w:rsidRDefault="003F1B79" w:rsidP="003F1B79">
      <w:pPr>
        <w:spacing w:line="240" w:lineRule="auto"/>
        <w:jc w:val="both"/>
        <w:rPr>
          <w:rFonts w:ascii="Times New Roman" w:hAnsi="Times New Roman" w:cs="Times New Roman"/>
          <w:sz w:val="24"/>
          <w:szCs w:val="24"/>
        </w:rPr>
      </w:pPr>
      <w:r w:rsidRPr="003F1B79">
        <w:rPr>
          <w:rFonts w:ascii="Times New Roman" w:hAnsi="Times New Roman" w:cs="Times New Roman"/>
          <w:sz w:val="24"/>
          <w:szCs w:val="24"/>
        </w:rPr>
        <w:t xml:space="preserve">My team at CSIR-CFTRI has extensively studied a carrot based value added beverage that was developed by incorporating probiotic strains of </w:t>
      </w:r>
      <w:r w:rsidRPr="003F1B79">
        <w:rPr>
          <w:rFonts w:ascii="Times New Roman" w:hAnsi="Times New Roman" w:cs="Times New Roman"/>
          <w:i/>
          <w:sz w:val="24"/>
          <w:szCs w:val="24"/>
        </w:rPr>
        <w:t>Lactiplantibacillus plantarum</w:t>
      </w:r>
      <w:r w:rsidRPr="003F1B79">
        <w:rPr>
          <w:rFonts w:ascii="Times New Roman" w:hAnsi="Times New Roman" w:cs="Times New Roman"/>
          <w:sz w:val="24"/>
          <w:szCs w:val="24"/>
        </w:rPr>
        <w:t xml:space="preserve">, a non-diary based food system. This product was explored for supplementation of probiotic bacteria due to the fact that there is problem associated with dairy based product. This value added beverage also called as probiotic rich carrot nectar found to have high viability of beneficial bacteria upon storage at refrigerated condition. The products found to have more than 0.5 mg/100mL vitamin A, sufficient to provide RDA vitamin A upon consumption of around 200 ml per day. Other bioactive substances comprising polyphenols such as chlorogenic acid and minerals like Na, K, Ca, Mg, Mn, P etc were found as per RDA requirement. This probiotic carrot nectar found to have their effect on high fat fed mice by regulating lipid metabolism and lowering obesity as well as positive influence on gut microbiota modulation. The probiotic functional food developed using native isolate of </w:t>
      </w:r>
      <w:r w:rsidRPr="003F1B79">
        <w:rPr>
          <w:rFonts w:ascii="Times New Roman" w:hAnsi="Times New Roman" w:cs="Times New Roman"/>
          <w:i/>
          <w:sz w:val="24"/>
          <w:szCs w:val="24"/>
        </w:rPr>
        <w:t>Lactoplantibacillus plantarum</w:t>
      </w:r>
      <w:r w:rsidRPr="003F1B79">
        <w:rPr>
          <w:rFonts w:ascii="Times New Roman" w:hAnsi="Times New Roman" w:cs="Times New Roman"/>
          <w:sz w:val="24"/>
          <w:szCs w:val="24"/>
        </w:rPr>
        <w:t xml:space="preserve"> found to be safe for consumption having immunomodulatory, therapeutic potential and maintain well balance microbiota that could help to prevent life style diseases.</w:t>
      </w:r>
    </w:p>
    <w:p w14:paraId="7687299F" w14:textId="77777777" w:rsidR="007679DD" w:rsidRPr="0078067E" w:rsidRDefault="007679DD" w:rsidP="007679DD">
      <w:pPr>
        <w:rPr>
          <w:rFonts w:ascii="Times New Roman" w:hAnsi="Times New Roman" w:cs="Times New Roman"/>
          <w:sz w:val="20"/>
          <w:szCs w:val="20"/>
          <w:lang w:val="en-US" w:eastAsia="zh-CN"/>
        </w:rPr>
      </w:pPr>
    </w:p>
    <w:p w14:paraId="7463DEF8" w14:textId="77777777" w:rsidR="003F1B79" w:rsidRDefault="003F1B79" w:rsidP="00665C88">
      <w:pPr>
        <w:pStyle w:val="Els-keywords"/>
        <w:spacing w:after="120" w:line="240" w:lineRule="auto"/>
        <w:rPr>
          <w:b/>
          <w:sz w:val="20"/>
        </w:rPr>
      </w:pPr>
    </w:p>
    <w:p w14:paraId="0AE07FD0" w14:textId="0E1C7291" w:rsidR="002A0A1C" w:rsidRPr="00C67487" w:rsidRDefault="002A0A1C" w:rsidP="00665C88">
      <w:pPr>
        <w:pStyle w:val="Els-keywords"/>
        <w:spacing w:after="120" w:line="240" w:lineRule="auto"/>
        <w:rPr>
          <w:b/>
          <w:sz w:val="20"/>
        </w:rPr>
      </w:pPr>
      <w:r w:rsidRPr="00C67487">
        <w:rPr>
          <w:b/>
          <w:sz w:val="20"/>
        </w:rPr>
        <w:t>References</w:t>
      </w:r>
    </w:p>
    <w:p w14:paraId="486EC7B0" w14:textId="06535F57" w:rsidR="003F1B79" w:rsidRPr="003F1B79" w:rsidRDefault="003F1B79" w:rsidP="003F1B79">
      <w:pPr>
        <w:pStyle w:val="ListParagraph"/>
        <w:numPr>
          <w:ilvl w:val="0"/>
          <w:numId w:val="2"/>
        </w:numPr>
        <w:rPr>
          <w:rFonts w:ascii="Times New Roman" w:hAnsi="Times New Roman" w:cs="Times New Roman"/>
        </w:rPr>
      </w:pPr>
      <w:r w:rsidRPr="003F1B79">
        <w:rPr>
          <w:rFonts w:ascii="Times New Roman" w:hAnsi="Times New Roman" w:cs="Times New Roman"/>
        </w:rPr>
        <w:t>Goel, A., Chauhan, A.S., &amp; Halami, P.M. (2023). Lactiplantibacillus plantarum MCC5231 enriched carrot (Daucus carota) nectar: a value-added beverage with enhanced vitamin A. Journal of Food Measurement and Characterization, 17, 6425-6439.</w:t>
      </w:r>
    </w:p>
    <w:p w14:paraId="28C011F2" w14:textId="25D23053" w:rsidR="003F1B79" w:rsidRPr="003F1B79" w:rsidRDefault="003F1B79" w:rsidP="003F1B79">
      <w:pPr>
        <w:pStyle w:val="ListParagraph"/>
        <w:numPr>
          <w:ilvl w:val="0"/>
          <w:numId w:val="2"/>
        </w:numPr>
        <w:rPr>
          <w:rFonts w:ascii="Times New Roman" w:hAnsi="Times New Roman" w:cs="Times New Roman"/>
        </w:rPr>
      </w:pPr>
      <w:r w:rsidRPr="003F1B79">
        <w:rPr>
          <w:rFonts w:ascii="Times New Roman" w:hAnsi="Times New Roman" w:cs="Times New Roman"/>
        </w:rPr>
        <w:t>Goel, A., Khan, M.T., Muthukumar, S.P. et al. Anti-Obesity Effect of Probiotic Carrot Nectar Incorporated with L. Plantarum MCC5231. Probiotics &amp; Antimicro. Prot. (2026). https://doi.org/10.1007/s12602-025-10902-x</w:t>
      </w:r>
    </w:p>
    <w:p w14:paraId="7BC67066" w14:textId="2E503F5A" w:rsidR="003B0ABD" w:rsidRPr="003F1B79" w:rsidRDefault="003F1B79" w:rsidP="003F1B79">
      <w:pPr>
        <w:pStyle w:val="ListParagraph"/>
        <w:numPr>
          <w:ilvl w:val="0"/>
          <w:numId w:val="2"/>
        </w:numPr>
        <w:rPr>
          <w:rFonts w:ascii="Times New Roman" w:hAnsi="Times New Roman" w:cs="Times New Roman"/>
        </w:rPr>
      </w:pPr>
      <w:r w:rsidRPr="003F1B79">
        <w:rPr>
          <w:rFonts w:ascii="Times New Roman" w:hAnsi="Times New Roman" w:cs="Times New Roman"/>
        </w:rPr>
        <w:t>Goel A, Halami PM and Tamang JP (2020) Genome Analysis of Lactobacillus plantarum Isolated From Some Indian Fermented Foods for Bacteriocin Production and Probiotic Marker Genes. Front. Microbiol. 11:40. doi: 10.3389/fmicb.2020.00040</w:t>
      </w:r>
    </w:p>
    <w:sectPr w:rsidR="003B0ABD" w:rsidRPr="003F1B79" w:rsidSect="00431340">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A4F76" w14:textId="77777777" w:rsidR="00131508" w:rsidRDefault="00131508" w:rsidP="00431340">
      <w:pPr>
        <w:spacing w:after="0" w:line="240" w:lineRule="auto"/>
      </w:pPr>
      <w:r>
        <w:separator/>
      </w:r>
    </w:p>
  </w:endnote>
  <w:endnote w:type="continuationSeparator" w:id="0">
    <w:p w14:paraId="2170B16E" w14:textId="77777777" w:rsidR="00131508" w:rsidRDefault="00131508"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2E6E3" w14:textId="77777777" w:rsidR="00131508" w:rsidRDefault="00131508" w:rsidP="00431340">
      <w:pPr>
        <w:spacing w:after="0" w:line="240" w:lineRule="auto"/>
      </w:pPr>
      <w:r>
        <w:separator/>
      </w:r>
    </w:p>
  </w:footnote>
  <w:footnote w:type="continuationSeparator" w:id="0">
    <w:p w14:paraId="545B0B9A" w14:textId="77777777" w:rsidR="00131508" w:rsidRDefault="00131508" w:rsidP="0043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8C0230"/>
    <w:multiLevelType w:val="hybridMultilevel"/>
    <w:tmpl w:val="322293E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1"/>
  </w:num>
  <w:num w:numId="2" w16cid:durableId="630015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8633A"/>
    <w:rsid w:val="00131508"/>
    <w:rsid w:val="001C51B3"/>
    <w:rsid w:val="00234209"/>
    <w:rsid w:val="002537DA"/>
    <w:rsid w:val="002A0A1C"/>
    <w:rsid w:val="002A2B3C"/>
    <w:rsid w:val="00372579"/>
    <w:rsid w:val="003B0ABD"/>
    <w:rsid w:val="003F1B79"/>
    <w:rsid w:val="00431340"/>
    <w:rsid w:val="004B7E87"/>
    <w:rsid w:val="004C7508"/>
    <w:rsid w:val="004D1125"/>
    <w:rsid w:val="0059506C"/>
    <w:rsid w:val="005B77D8"/>
    <w:rsid w:val="00646E7D"/>
    <w:rsid w:val="00650B11"/>
    <w:rsid w:val="00654033"/>
    <w:rsid w:val="00665C88"/>
    <w:rsid w:val="00673656"/>
    <w:rsid w:val="006D3652"/>
    <w:rsid w:val="0070599D"/>
    <w:rsid w:val="007679DD"/>
    <w:rsid w:val="00772B06"/>
    <w:rsid w:val="007752C7"/>
    <w:rsid w:val="0078067E"/>
    <w:rsid w:val="00781D43"/>
    <w:rsid w:val="00827794"/>
    <w:rsid w:val="009C71BA"/>
    <w:rsid w:val="00BE265A"/>
    <w:rsid w:val="00BF77A7"/>
    <w:rsid w:val="00C17F75"/>
    <w:rsid w:val="00C4616B"/>
    <w:rsid w:val="00C67487"/>
    <w:rsid w:val="00CC179B"/>
    <w:rsid w:val="00D10E69"/>
    <w:rsid w:val="00D753D4"/>
    <w:rsid w:val="00DD4FF9"/>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 w:type="character" w:styleId="Emphasis">
    <w:name w:val="Emphasis"/>
    <w:basedOn w:val="DefaultParagraphFont"/>
    <w:uiPriority w:val="20"/>
    <w:qFormat/>
    <w:rsid w:val="003F1B79"/>
    <w:rPr>
      <w:i/>
      <w:iCs/>
    </w:rPr>
  </w:style>
  <w:style w:type="paragraph" w:styleId="ListParagraph">
    <w:name w:val="List Paragraph"/>
    <w:basedOn w:val="Normal"/>
    <w:uiPriority w:val="34"/>
    <w:qFormat/>
    <w:rsid w:val="003F1B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2.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3.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466</Words>
  <Characters>2658</Characters>
  <Application>Microsoft Office Word</Application>
  <DocSecurity>0</DocSecurity>
  <Lines>22</Lines>
  <Paragraphs>6</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aji J's</cp:lastModifiedBy>
  <cp:revision>2</cp:revision>
  <dcterms:created xsi:type="dcterms:W3CDTF">2026-05-14T12:43:00Z</dcterms:created>
  <dcterms:modified xsi:type="dcterms:W3CDTF">2026-05-14T12:43:00Z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y fmtid="{D5CDD505-2E9C-101B-9397-08002B2CF9AE}" pid="3" name="GrammarlyDocumentId">
    <vt:lpwstr>621c0f37-2630-4df2-a80c-c7973eafbd1a</vt:lpwstr>
  </property>
</Properties>
</file>