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171D6" w14:textId="797CC3D1" w:rsidR="00865BD9" w:rsidRDefault="000962B9">
      <w:r w:rsidRPr="000962B9">
        <w:rPr>
          <w:b/>
          <w:bCs/>
        </w:rPr>
        <w:t xml:space="preserve">Title: </w:t>
      </w:r>
      <w:r w:rsidR="003200BA">
        <w:t xml:space="preserve">Cold Plasma: </w:t>
      </w:r>
      <w:r w:rsidR="00CF064F">
        <w:t xml:space="preserve">An emerging </w:t>
      </w:r>
      <w:r w:rsidR="003200BA">
        <w:t>non-thermal process with d</w:t>
      </w:r>
      <w:r w:rsidRPr="000962B9">
        <w:t xml:space="preserve">iverse </w:t>
      </w:r>
      <w:r w:rsidR="003200BA">
        <w:t>a</w:t>
      </w:r>
      <w:r w:rsidRPr="000962B9">
        <w:t xml:space="preserve">pplications in </w:t>
      </w:r>
      <w:r w:rsidR="003200BA">
        <w:t>f</w:t>
      </w:r>
      <w:r w:rsidRPr="000962B9">
        <w:t xml:space="preserve">ood </w:t>
      </w:r>
      <w:r w:rsidR="003200BA">
        <w:t>processing</w:t>
      </w:r>
    </w:p>
    <w:p w14:paraId="319255D7" w14:textId="77777777" w:rsidR="00CF064F" w:rsidRDefault="00CF064F">
      <w:pPr>
        <w:rPr>
          <w:b/>
          <w:bCs/>
        </w:rPr>
      </w:pPr>
    </w:p>
    <w:p w14:paraId="61ABD1F3" w14:textId="0952339A" w:rsidR="000962B9" w:rsidRPr="000962B9" w:rsidRDefault="000962B9">
      <w:pPr>
        <w:rPr>
          <w:b/>
          <w:bCs/>
        </w:rPr>
      </w:pPr>
      <w:r w:rsidRPr="000962B9">
        <w:rPr>
          <w:b/>
          <w:bCs/>
        </w:rPr>
        <w:t>Abstract:</w:t>
      </w:r>
    </w:p>
    <w:p w14:paraId="22F78A41" w14:textId="49F6C015" w:rsidR="00224D23" w:rsidRDefault="00224D23" w:rsidP="003200BA">
      <w:pPr>
        <w:spacing w:after="0" w:line="360" w:lineRule="auto"/>
        <w:jc w:val="both"/>
      </w:pPr>
      <w:r w:rsidRPr="003D78EA">
        <w:t xml:space="preserve">Cold plasma has emerged as a versatile, non-thermal “green” technology </w:t>
      </w:r>
      <w:r>
        <w:t>that can</w:t>
      </w:r>
      <w:r w:rsidRPr="003D78EA">
        <w:t xml:space="preserve"> </w:t>
      </w:r>
      <w:r w:rsidR="00C81626">
        <w:t xml:space="preserve">have diverse applications in the area of food sciences and technology to </w:t>
      </w:r>
      <w:r w:rsidRPr="003D78EA">
        <w:t xml:space="preserve">overcome </w:t>
      </w:r>
      <w:r w:rsidR="00C81626">
        <w:t xml:space="preserve">certain </w:t>
      </w:r>
      <w:r w:rsidRPr="003D78EA">
        <w:t>limitations</w:t>
      </w:r>
      <w:r w:rsidR="00C81626">
        <w:t xml:space="preserve"> observed during thermal processing.</w:t>
      </w:r>
      <w:r w:rsidRPr="003D78EA">
        <w:t xml:space="preserve"> The reactive species produced during cold plasma treatment, offers </w:t>
      </w:r>
      <w:r w:rsidR="00C81626">
        <w:t>modifications in</w:t>
      </w:r>
      <w:r w:rsidR="00282034">
        <w:t xml:space="preserve"> </w:t>
      </w:r>
      <w:r w:rsidR="00C81626">
        <w:t>structural</w:t>
      </w:r>
      <w:r w:rsidRPr="003D78EA">
        <w:t xml:space="preserve"> and functional </w:t>
      </w:r>
      <w:r w:rsidR="00282034">
        <w:t>properties of various food materials leading to</w:t>
      </w:r>
      <w:r w:rsidRPr="003D78EA">
        <w:t xml:space="preserve"> the quality.</w:t>
      </w:r>
      <w:r w:rsidR="00CF064F">
        <w:t xml:space="preserve"> </w:t>
      </w:r>
      <w:bookmarkStart w:id="0" w:name="_GoBack"/>
      <w:bookmarkEnd w:id="0"/>
      <w:r w:rsidRPr="003D78EA">
        <w:t>Th</w:t>
      </w:r>
      <w:r w:rsidR="00CF064F">
        <w:t>e</w:t>
      </w:r>
      <w:r w:rsidRPr="003D78EA">
        <w:t xml:space="preserve"> emerging applications of cold plasma </w:t>
      </w:r>
      <w:r w:rsidR="00282034">
        <w:t>includes</w:t>
      </w:r>
      <w:r w:rsidRPr="00282034">
        <w:t xml:space="preserve"> </w:t>
      </w:r>
      <w:r w:rsidR="00282034" w:rsidRPr="00282034">
        <w:t xml:space="preserve">surface decontamination or sterilization </w:t>
      </w:r>
      <w:r w:rsidR="00282034">
        <w:t>by f</w:t>
      </w:r>
      <w:r w:rsidRPr="00282034">
        <w:t xml:space="preserve">ungal and </w:t>
      </w:r>
      <w:r w:rsidR="00282034">
        <w:t>m</w:t>
      </w:r>
      <w:r w:rsidRPr="00282034">
        <w:t xml:space="preserve">icrobial </w:t>
      </w:r>
      <w:r w:rsidR="00282034">
        <w:t>i</w:t>
      </w:r>
      <w:r w:rsidRPr="00282034">
        <w:t>nactivation</w:t>
      </w:r>
      <w:r w:rsidR="00282034">
        <w:t xml:space="preserve"> to control </w:t>
      </w:r>
      <w:r w:rsidRPr="003D78EA">
        <w:t xml:space="preserve">mycotoxins </w:t>
      </w:r>
      <w:r w:rsidR="00282034">
        <w:t xml:space="preserve">during storage of food commodities. The </w:t>
      </w:r>
      <w:r w:rsidR="001C3E90">
        <w:t>control of i</w:t>
      </w:r>
      <w:r w:rsidRPr="00282034">
        <w:t xml:space="preserve">nfestation </w:t>
      </w:r>
      <w:r w:rsidR="001C3E90">
        <w:t>caused due to</w:t>
      </w:r>
      <w:r w:rsidRPr="003D78EA">
        <w:t xml:space="preserve"> insect</w:t>
      </w:r>
      <w:r w:rsidR="001C3E90">
        <w:t>s or</w:t>
      </w:r>
      <w:r w:rsidRPr="003D78EA">
        <w:t xml:space="preserve"> pests during post-harvest </w:t>
      </w:r>
      <w:r w:rsidR="001C3E90">
        <w:t xml:space="preserve">storage of food </w:t>
      </w:r>
      <w:r w:rsidRPr="003D78EA">
        <w:t>grain</w:t>
      </w:r>
      <w:r w:rsidR="001C3E90">
        <w:t>s</w:t>
      </w:r>
      <w:r w:rsidRPr="003D78EA">
        <w:t xml:space="preserve"> </w:t>
      </w:r>
      <w:r w:rsidR="001C3E90">
        <w:t>using cold plasma proves</w:t>
      </w:r>
      <w:r w:rsidRPr="003D78EA">
        <w:t xml:space="preserve"> its potential as a zero-residue alternative to toxic chemical fumigants</w:t>
      </w:r>
      <w:r w:rsidR="001C3E90">
        <w:t>.</w:t>
      </w:r>
      <w:r w:rsidRPr="003D78EA">
        <w:t xml:space="preserve"> </w:t>
      </w:r>
      <w:r w:rsidR="001C3E90" w:rsidRPr="001C3E90">
        <w:t>This also d</w:t>
      </w:r>
      <w:r w:rsidRPr="003D78EA">
        <w:t>emonstrating the inactivation of key spoilage enzymes associated with post-harvest deterioration thereby naturally extending the</w:t>
      </w:r>
      <w:r>
        <w:t xml:space="preserve"> product</w:t>
      </w:r>
      <w:r w:rsidRPr="003D78EA">
        <w:t xml:space="preserve"> shelf life</w:t>
      </w:r>
      <w:r w:rsidR="001C3E90">
        <w:t>.</w:t>
      </w:r>
      <w:r w:rsidRPr="003D78EA">
        <w:t xml:space="preserve"> </w:t>
      </w:r>
      <w:r w:rsidR="00992EF7">
        <w:t xml:space="preserve">The </w:t>
      </w:r>
      <w:r w:rsidR="00992EF7" w:rsidRPr="003D78EA">
        <w:t xml:space="preserve">reactive species </w:t>
      </w:r>
      <w:r w:rsidR="00992EF7">
        <w:t xml:space="preserve">produced during cold plasma treatment </w:t>
      </w:r>
      <w:r w:rsidR="00992EF7" w:rsidRPr="003D78EA">
        <w:t xml:space="preserve">can induce physical and structural modifications in starches and hydrocolloids </w:t>
      </w:r>
      <w:r w:rsidR="00992EF7">
        <w:t>reveals the</w:t>
      </w:r>
      <w:r w:rsidR="00992EF7" w:rsidRPr="003D78EA">
        <w:t xml:space="preserve"> </w:t>
      </w:r>
      <w:r w:rsidR="00992EF7">
        <w:t>changes in</w:t>
      </w:r>
      <w:r w:rsidR="00992EF7" w:rsidRPr="003D78EA">
        <w:t xml:space="preserve"> their functional, rheological and textural properties without the use of chemical</w:t>
      </w:r>
      <w:r w:rsidR="00413C6C">
        <w:t>s and their</w:t>
      </w:r>
      <w:r w:rsidR="00992EF7" w:rsidRPr="003D78EA">
        <w:t xml:space="preserve"> derivati</w:t>
      </w:r>
      <w:r w:rsidR="00413C6C">
        <w:t>ves</w:t>
      </w:r>
      <w:r w:rsidR="00992EF7">
        <w:t xml:space="preserve"> leading to c</w:t>
      </w:r>
      <w:r w:rsidRPr="001C3E90">
        <w:t>lean-</w:t>
      </w:r>
      <w:r w:rsidR="001C3E90">
        <w:t>l</w:t>
      </w:r>
      <w:r w:rsidRPr="001C3E90">
        <w:t xml:space="preserve">abel </w:t>
      </w:r>
      <w:r w:rsidR="001C3E90">
        <w:t>b</w:t>
      </w:r>
      <w:r w:rsidRPr="001C3E90">
        <w:t xml:space="preserve">iopolymer </w:t>
      </w:r>
      <w:r w:rsidR="001C3E90">
        <w:t>m</w:t>
      </w:r>
      <w:r w:rsidRPr="001C3E90">
        <w:t>odifications</w:t>
      </w:r>
      <w:r w:rsidR="00992EF7">
        <w:t xml:space="preserve">. </w:t>
      </w:r>
      <w:r w:rsidR="00992EF7" w:rsidRPr="00992EF7">
        <w:t>Plasma-Activated Water</w:t>
      </w:r>
      <w:r w:rsidR="00992EF7">
        <w:t xml:space="preserve"> </w:t>
      </w:r>
      <w:r w:rsidR="00992EF7" w:rsidRPr="00992EF7">
        <w:t>(PAW)</w:t>
      </w:r>
      <w:r w:rsidR="00992EF7">
        <w:t xml:space="preserve"> </w:t>
      </w:r>
      <w:r w:rsidR="003200BA" w:rsidRPr="00D42A98">
        <w:rPr>
          <w:rFonts w:cstheme="minorHAnsi"/>
        </w:rPr>
        <w:t xml:space="preserve">creates an acidic environment which results in changes of the redox potential, conductivity and in the formation of reactive oxygen (ROS) and nitrogen species (RNS). </w:t>
      </w:r>
      <w:r w:rsidR="003200BA" w:rsidRPr="00D42A98">
        <w:rPr>
          <w:rFonts w:cstheme="minorHAnsi"/>
          <w:color w:val="131413"/>
        </w:rPr>
        <w:t xml:space="preserve">It is </w:t>
      </w:r>
      <w:r w:rsidR="003200BA">
        <w:rPr>
          <w:rFonts w:cstheme="minorHAnsi"/>
          <w:color w:val="131413"/>
        </w:rPr>
        <w:t>a</w:t>
      </w:r>
      <w:r w:rsidR="003200BA" w:rsidRPr="00D42A98">
        <w:rPr>
          <w:rFonts w:cstheme="minorHAnsi"/>
          <w:color w:val="131413"/>
        </w:rPr>
        <w:t xml:space="preserve"> </w:t>
      </w:r>
      <w:r w:rsidR="003200BA" w:rsidRPr="00D42A98">
        <w:rPr>
          <w:rFonts w:cstheme="minorHAnsi"/>
          <w:color w:val="131413"/>
        </w:rPr>
        <w:t>sustainable</w:t>
      </w:r>
      <w:r w:rsidR="003200BA" w:rsidRPr="00D42A98">
        <w:rPr>
          <w:rFonts w:cstheme="minorHAnsi"/>
          <w:color w:val="131413"/>
        </w:rPr>
        <w:t xml:space="preserve"> process which is used in the preservation of food and other potential applications as </w:t>
      </w:r>
      <w:r w:rsidRPr="003D78EA">
        <w:t xml:space="preserve">a residue-free medium </w:t>
      </w:r>
      <w:r w:rsidR="002F7E17">
        <w:t xml:space="preserve">has </w:t>
      </w:r>
      <w:r w:rsidRPr="003D78EA">
        <w:t>broad utility in food processing, surface decontamination and agricultural applications.</w:t>
      </w:r>
    </w:p>
    <w:p w14:paraId="7F08C43C" w14:textId="77777777" w:rsidR="002F7E17" w:rsidRDefault="002F7E17" w:rsidP="003200BA">
      <w:pPr>
        <w:spacing w:after="0" w:line="360" w:lineRule="auto"/>
        <w:jc w:val="both"/>
      </w:pPr>
    </w:p>
    <w:p w14:paraId="44D85289" w14:textId="73F66996" w:rsidR="000962B9" w:rsidRDefault="003200BA" w:rsidP="003200BA">
      <w:pPr>
        <w:spacing w:after="0" w:line="360" w:lineRule="auto"/>
        <w:jc w:val="both"/>
      </w:pPr>
      <w:r w:rsidRPr="00D42A98">
        <w:rPr>
          <w:rFonts w:cstheme="minorHAnsi"/>
        </w:rPr>
        <w:t>Cold plasma, an emerging non-thermal process may be a sustainable approach which is chemical free, and eco-friendly. In recent years, cold plasma science and technology is increasingly investigated for translation to a plethora of issues in the agriculture, food and bioprocessing sectors. The diversity of the mechanisms of action of cold plasma, and the flexibility as a standalone technology or one that can integrate with other technologies, provide a rich resource for driving innovative solutions.</w:t>
      </w:r>
    </w:p>
    <w:p w14:paraId="55D2321B" w14:textId="7DFBF121" w:rsidR="00167763" w:rsidRPr="000962B9" w:rsidRDefault="00167763" w:rsidP="003200BA">
      <w:pPr>
        <w:spacing w:after="0" w:line="360" w:lineRule="auto"/>
        <w:jc w:val="both"/>
      </w:pPr>
    </w:p>
    <w:sectPr w:rsidR="00167763" w:rsidRPr="00096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B9"/>
    <w:rsid w:val="000962B9"/>
    <w:rsid w:val="00167763"/>
    <w:rsid w:val="001C3E90"/>
    <w:rsid w:val="00224D23"/>
    <w:rsid w:val="00282034"/>
    <w:rsid w:val="002F7E17"/>
    <w:rsid w:val="003200BA"/>
    <w:rsid w:val="00367A7A"/>
    <w:rsid w:val="003C0A1F"/>
    <w:rsid w:val="00413C6C"/>
    <w:rsid w:val="005E787D"/>
    <w:rsid w:val="0086331D"/>
    <w:rsid w:val="00865BD9"/>
    <w:rsid w:val="009563AC"/>
    <w:rsid w:val="00992EF7"/>
    <w:rsid w:val="00BF6859"/>
    <w:rsid w:val="00C81626"/>
    <w:rsid w:val="00CF064F"/>
    <w:rsid w:val="00DD793F"/>
    <w:rsid w:val="00DF6FDF"/>
    <w:rsid w:val="00EB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6EFEA"/>
  <w15:chartTrackingRefBased/>
  <w15:docId w15:val="{25ED9E00-E325-4875-8FDF-22C1D112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2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2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2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2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2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2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2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2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2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2B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2B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2B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2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2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2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2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2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2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2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2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2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2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C8D9F34-47CC-4D9F-93B4-29528DCAFBE4}">
  <we:reference id="wa200001482" version="1.0.7.0" store="en-US" storeType="OMEX"/>
  <we:alternateReferences>
    <we:reference id="wa200001482" version="1.0.7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Uday S Annapure</cp:lastModifiedBy>
  <cp:revision>5</cp:revision>
  <dcterms:created xsi:type="dcterms:W3CDTF">2026-05-18T13:21:00Z</dcterms:created>
  <dcterms:modified xsi:type="dcterms:W3CDTF">2026-05-19T12:17:00Z</dcterms:modified>
</cp:coreProperties>
</file>